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85" w:rsidRPr="00CC7233" w:rsidRDefault="00A81185">
      <w:pPr>
        <w:spacing w:after="0" w:line="259" w:lineRule="auto"/>
        <w:ind w:left="0" w:firstLine="0"/>
        <w:jc w:val="left"/>
        <w:rPr>
          <w:rFonts w:asciiTheme="minorHAnsi" w:hAnsiTheme="minorHAnsi"/>
          <w:sz w:val="22"/>
        </w:rPr>
      </w:pPr>
    </w:p>
    <w:p w:rsidR="00A81185" w:rsidRPr="00CC7233" w:rsidRDefault="00A338C1">
      <w:pPr>
        <w:spacing w:after="0" w:line="259" w:lineRule="auto"/>
        <w:ind w:left="405" w:firstLine="0"/>
        <w:jc w:val="left"/>
        <w:rPr>
          <w:rFonts w:asciiTheme="minorHAnsi" w:hAnsiTheme="minorHAnsi"/>
          <w:sz w:val="22"/>
        </w:rPr>
      </w:pPr>
      <w:r w:rsidRPr="00CC7233">
        <w:rPr>
          <w:rFonts w:asciiTheme="minorHAnsi" w:eastAsia="Arial" w:hAnsiTheme="minorHAnsi" w:cs="Arial"/>
          <w:sz w:val="22"/>
        </w:rPr>
        <w:t xml:space="preserve"> </w:t>
      </w:r>
    </w:p>
    <w:p w:rsidR="00A81185" w:rsidRPr="00CC7233" w:rsidRDefault="00A338C1">
      <w:pPr>
        <w:spacing w:after="103" w:line="259" w:lineRule="auto"/>
        <w:ind w:left="405" w:firstLine="0"/>
        <w:jc w:val="left"/>
        <w:rPr>
          <w:rFonts w:asciiTheme="minorHAnsi" w:hAnsiTheme="minorHAnsi"/>
          <w:sz w:val="22"/>
        </w:rPr>
      </w:pPr>
      <w:r w:rsidRPr="00CC7233">
        <w:rPr>
          <w:rFonts w:asciiTheme="minorHAnsi" w:eastAsia="Arial" w:hAnsiTheme="minorHAnsi" w:cs="Arial"/>
          <w:sz w:val="22"/>
        </w:rPr>
        <w:t xml:space="preserve"> </w:t>
      </w:r>
    </w:p>
    <w:p w:rsidR="00A81185" w:rsidRPr="005D6141" w:rsidRDefault="00A338C1">
      <w:pPr>
        <w:pStyle w:val="Nadpis1"/>
        <w:rPr>
          <w:rFonts w:asciiTheme="minorHAnsi" w:hAnsiTheme="minorHAnsi"/>
          <w:szCs w:val="32"/>
        </w:rPr>
      </w:pPr>
      <w:r w:rsidRPr="005D6141">
        <w:rPr>
          <w:rFonts w:asciiTheme="minorHAnsi" w:hAnsiTheme="minorHAnsi"/>
          <w:szCs w:val="32"/>
        </w:rPr>
        <w:t xml:space="preserve">Zadávací dokumentace (dále jen „ZD“) </w:t>
      </w:r>
    </w:p>
    <w:p w:rsidR="007C37A7" w:rsidRPr="005D6141" w:rsidRDefault="007C37A7" w:rsidP="007C37A7">
      <w:pPr>
        <w:rPr>
          <w:rFonts w:asciiTheme="minorHAnsi" w:hAnsiTheme="minorHAnsi"/>
          <w:sz w:val="32"/>
          <w:szCs w:val="32"/>
        </w:rPr>
      </w:pPr>
    </w:p>
    <w:p w:rsidR="007C37A7" w:rsidRPr="00CC7233" w:rsidRDefault="007C37A7" w:rsidP="007C37A7">
      <w:pPr>
        <w:rPr>
          <w:rFonts w:asciiTheme="minorHAnsi" w:hAnsiTheme="minorHAnsi"/>
          <w:sz w:val="22"/>
        </w:rPr>
      </w:pPr>
    </w:p>
    <w:p w:rsidR="00A81185" w:rsidRPr="00CC7233" w:rsidRDefault="00A338C1">
      <w:pPr>
        <w:spacing w:after="0" w:line="259" w:lineRule="auto"/>
        <w:ind w:left="405" w:firstLine="0"/>
        <w:jc w:val="left"/>
        <w:rPr>
          <w:rFonts w:asciiTheme="minorHAnsi" w:hAnsiTheme="minorHAnsi"/>
          <w:sz w:val="22"/>
        </w:rPr>
      </w:pPr>
      <w:r w:rsidRPr="00CC7233">
        <w:rPr>
          <w:rFonts w:asciiTheme="minorHAnsi" w:hAnsiTheme="minorHAnsi"/>
          <w:sz w:val="22"/>
        </w:rPr>
        <w:t xml:space="preserve"> </w:t>
      </w:r>
    </w:p>
    <w:p w:rsidR="006C155C" w:rsidRDefault="00A338C1" w:rsidP="006C155C">
      <w:pPr>
        <w:spacing w:after="64"/>
        <w:ind w:right="11"/>
        <w:jc w:val="center"/>
        <w:rPr>
          <w:rFonts w:asciiTheme="minorHAnsi" w:hAnsiTheme="minorHAnsi"/>
          <w:sz w:val="22"/>
        </w:rPr>
      </w:pPr>
      <w:r w:rsidRPr="00CC7233">
        <w:rPr>
          <w:rFonts w:asciiTheme="minorHAnsi" w:hAnsiTheme="minorHAnsi"/>
          <w:sz w:val="22"/>
        </w:rPr>
        <w:t xml:space="preserve">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44 zákona č. 137/2006 Sb., o veřejných zakázkách, ve znění pozdějších předpisů (dále </w:t>
      </w:r>
      <w:r w:rsidR="006C155C">
        <w:rPr>
          <w:rFonts w:asciiTheme="minorHAnsi" w:hAnsiTheme="minorHAnsi"/>
          <w:sz w:val="22"/>
        </w:rPr>
        <w:t>jen „</w:t>
      </w:r>
      <w:proofErr w:type="gramStart"/>
      <w:r w:rsidR="006C155C">
        <w:rPr>
          <w:rFonts w:asciiTheme="minorHAnsi" w:hAnsiTheme="minorHAnsi"/>
          <w:sz w:val="22"/>
        </w:rPr>
        <w:t>zákon“) k  veřejné</w:t>
      </w:r>
      <w:proofErr w:type="gramEnd"/>
      <w:r w:rsidR="006C155C">
        <w:rPr>
          <w:rFonts w:asciiTheme="minorHAnsi" w:hAnsiTheme="minorHAnsi"/>
          <w:sz w:val="22"/>
        </w:rPr>
        <w:t xml:space="preserve"> zakázce</w:t>
      </w:r>
    </w:p>
    <w:p w:rsidR="006C155C" w:rsidRDefault="006C155C" w:rsidP="006C155C">
      <w:pPr>
        <w:spacing w:after="64"/>
        <w:ind w:right="11"/>
        <w:jc w:val="center"/>
        <w:rPr>
          <w:rFonts w:asciiTheme="minorHAnsi" w:hAnsiTheme="minorHAnsi"/>
          <w:sz w:val="22"/>
        </w:rPr>
      </w:pPr>
    </w:p>
    <w:p w:rsidR="00A81185" w:rsidRPr="006C155C" w:rsidRDefault="00A338C1" w:rsidP="006C155C">
      <w:pPr>
        <w:spacing w:after="64"/>
        <w:ind w:right="11"/>
        <w:jc w:val="center"/>
        <w:rPr>
          <w:rFonts w:asciiTheme="minorHAnsi" w:hAnsiTheme="minorHAnsi"/>
          <w:b/>
          <w:sz w:val="32"/>
          <w:szCs w:val="32"/>
        </w:rPr>
      </w:pPr>
      <w:r w:rsidRPr="006C155C">
        <w:rPr>
          <w:rFonts w:asciiTheme="minorHAnsi" w:hAnsiTheme="minorHAnsi"/>
          <w:b/>
          <w:sz w:val="32"/>
          <w:szCs w:val="32"/>
        </w:rPr>
        <w:t>„</w:t>
      </w:r>
      <w:r w:rsidR="00AA03F1" w:rsidRPr="006C155C">
        <w:rPr>
          <w:rFonts w:asciiTheme="minorHAnsi" w:hAnsiTheme="minorHAnsi"/>
          <w:b/>
          <w:sz w:val="32"/>
          <w:szCs w:val="32"/>
        </w:rPr>
        <w:t xml:space="preserve">Rekonstrukce hospody se sálem v </w:t>
      </w:r>
      <w:proofErr w:type="spellStart"/>
      <w:r w:rsidR="00AA03F1" w:rsidRPr="006C155C">
        <w:rPr>
          <w:rFonts w:asciiTheme="minorHAnsi" w:hAnsiTheme="minorHAnsi"/>
          <w:b/>
          <w:sz w:val="32"/>
          <w:szCs w:val="32"/>
        </w:rPr>
        <w:t>Máslovicích</w:t>
      </w:r>
      <w:proofErr w:type="spellEnd"/>
      <w:r w:rsidRPr="006C155C">
        <w:rPr>
          <w:rFonts w:asciiTheme="minorHAnsi" w:hAnsiTheme="minorHAnsi"/>
          <w:b/>
          <w:sz w:val="32"/>
          <w:szCs w:val="32"/>
        </w:rPr>
        <w:t>“</w:t>
      </w:r>
    </w:p>
    <w:p w:rsidR="00A81185" w:rsidRPr="00CC7233" w:rsidRDefault="00A338C1">
      <w:pPr>
        <w:spacing w:after="0" w:line="259" w:lineRule="auto"/>
        <w:ind w:left="405"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400" w:right="11"/>
        <w:rPr>
          <w:rFonts w:asciiTheme="minorHAnsi" w:hAnsiTheme="minorHAnsi"/>
          <w:sz w:val="22"/>
        </w:rPr>
      </w:pPr>
      <w:r w:rsidRPr="00CC7233">
        <w:rPr>
          <w:rFonts w:asciiTheme="minorHAnsi" w:hAnsiTheme="minorHAnsi"/>
          <w:sz w:val="22"/>
        </w:rPr>
        <w:t xml:space="preserve">Zjednodušené podlimitní řízení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25 písm. b), § 38 zákona na zadání veřejné zakázky na stavební práce </w:t>
      </w:r>
      <w:r w:rsidRPr="00CC7233">
        <w:rPr>
          <w:rFonts w:asciiTheme="minorHAnsi" w:hAnsiTheme="minorHAnsi"/>
          <w:b/>
          <w:sz w:val="22"/>
        </w:rPr>
        <w:t>„</w:t>
      </w:r>
      <w:r w:rsidR="00922BB0" w:rsidRPr="00CC7233">
        <w:rPr>
          <w:rFonts w:asciiTheme="minorHAnsi" w:hAnsiTheme="minorHAnsi"/>
          <w:b/>
          <w:sz w:val="22"/>
        </w:rPr>
        <w:t xml:space="preserve">Rekonstrukce hospody se sálem v </w:t>
      </w:r>
      <w:proofErr w:type="spellStart"/>
      <w:r w:rsidR="00922BB0" w:rsidRPr="00CC7233">
        <w:rPr>
          <w:rFonts w:asciiTheme="minorHAnsi" w:hAnsiTheme="minorHAnsi"/>
          <w:b/>
          <w:sz w:val="22"/>
        </w:rPr>
        <w:t>Máslovicích</w:t>
      </w:r>
      <w:proofErr w:type="spellEnd"/>
      <w:r w:rsidRPr="00CC7233">
        <w:rPr>
          <w:rFonts w:asciiTheme="minorHAnsi" w:hAnsiTheme="minorHAnsi"/>
          <w:b/>
          <w:sz w:val="22"/>
        </w:rPr>
        <w:t>“</w:t>
      </w:r>
      <w:r w:rsidRPr="00CC7233">
        <w:rPr>
          <w:rFonts w:asciiTheme="minorHAnsi" w:hAnsiTheme="minorHAnsi"/>
          <w:sz w:val="22"/>
        </w:rPr>
        <w:t xml:space="preserve"> zahájil zadavatel odesláním písemné </w:t>
      </w:r>
      <w:r w:rsidR="002F668A">
        <w:rPr>
          <w:rFonts w:asciiTheme="minorHAnsi" w:hAnsiTheme="minorHAnsi"/>
          <w:sz w:val="22"/>
        </w:rPr>
        <w:t>zadávací dokumentace</w:t>
      </w:r>
      <w:r w:rsidRPr="00CC7233">
        <w:rPr>
          <w:rFonts w:asciiTheme="minorHAnsi" w:hAnsiTheme="minorHAnsi"/>
          <w:sz w:val="22"/>
        </w:rPr>
        <w:t xml:space="preserve"> ve zjednodušeném podlimitním řízení a k prokázání splnění kvalifikace v souladu s </w:t>
      </w:r>
      <w:proofErr w:type="spellStart"/>
      <w:r w:rsidRPr="00CC7233">
        <w:rPr>
          <w:rFonts w:asciiTheme="minorHAnsi" w:hAnsiTheme="minorHAnsi"/>
          <w:sz w:val="22"/>
        </w:rPr>
        <w:t>ust</w:t>
      </w:r>
      <w:proofErr w:type="spellEnd"/>
      <w:r w:rsidRPr="00CC7233">
        <w:rPr>
          <w:rFonts w:asciiTheme="minorHAnsi" w:hAnsiTheme="minorHAnsi"/>
          <w:sz w:val="22"/>
        </w:rPr>
        <w:t>.</w:t>
      </w:r>
      <w:r w:rsidRPr="00CC7233">
        <w:rPr>
          <w:rFonts w:asciiTheme="minorHAnsi" w:eastAsia="Arial" w:hAnsiTheme="minorHAnsi" w:cs="Arial"/>
          <w:sz w:val="22"/>
        </w:rPr>
        <w:t xml:space="preserve"> </w:t>
      </w:r>
      <w:r w:rsidRPr="00CC7233">
        <w:rPr>
          <w:rFonts w:asciiTheme="minorHAnsi" w:hAnsiTheme="minorHAnsi"/>
          <w:sz w:val="22"/>
        </w:rPr>
        <w:t xml:space="preserve">§ 26 odst. 1 písm. b), odst. 3 písm. b) zákona. Výzva byla dne </w:t>
      </w:r>
      <w:r w:rsidR="00F51B8B">
        <w:rPr>
          <w:rFonts w:asciiTheme="minorHAnsi" w:hAnsiTheme="minorHAnsi"/>
          <w:sz w:val="22"/>
        </w:rPr>
        <w:t xml:space="preserve">3. 8. 2016 </w:t>
      </w:r>
      <w:r w:rsidRPr="00CC7233">
        <w:rPr>
          <w:rFonts w:asciiTheme="minorHAnsi" w:hAnsiTheme="minorHAnsi"/>
          <w:sz w:val="22"/>
        </w:rPr>
        <w:t xml:space="preserve">odeslána zájemcům a dále uveřejněna dne </w:t>
      </w:r>
      <w:r w:rsidR="00F51B8B">
        <w:rPr>
          <w:rFonts w:asciiTheme="minorHAnsi" w:hAnsiTheme="minorHAnsi"/>
          <w:sz w:val="22"/>
        </w:rPr>
        <w:t>3. 8. 2016</w:t>
      </w:r>
      <w:r w:rsidR="00922BB0" w:rsidRPr="00CC7233">
        <w:rPr>
          <w:rFonts w:asciiTheme="minorHAnsi" w:hAnsiTheme="minorHAnsi"/>
          <w:sz w:val="22"/>
        </w:rPr>
        <w:t xml:space="preserve"> </w:t>
      </w:r>
      <w:r w:rsidRPr="00CC7233">
        <w:rPr>
          <w:rFonts w:asciiTheme="minorHAnsi" w:hAnsiTheme="minorHAnsi"/>
          <w:sz w:val="22"/>
        </w:rPr>
        <w:t>na profilu zadavatele</w:t>
      </w:r>
      <w:r w:rsidR="00922BB0" w:rsidRPr="00CC7233">
        <w:rPr>
          <w:rFonts w:asciiTheme="minorHAnsi" w:hAnsiTheme="minorHAnsi"/>
          <w:sz w:val="22"/>
        </w:rPr>
        <w:t xml:space="preserve"> http://maslovice.profilzadavatele.cz/</w:t>
      </w:r>
      <w:r w:rsidRPr="00CC7233">
        <w:rPr>
          <w:rFonts w:asciiTheme="minorHAnsi" w:hAnsiTheme="minorHAnsi"/>
          <w:sz w:val="22"/>
        </w:rPr>
        <w:t xml:space="preserve">. </w:t>
      </w:r>
    </w:p>
    <w:p w:rsidR="00A81185" w:rsidRPr="00CC7233" w:rsidRDefault="00A81185" w:rsidP="00922BB0">
      <w:pPr>
        <w:spacing w:after="0" w:line="259" w:lineRule="auto"/>
        <w:ind w:left="0" w:firstLine="0"/>
        <w:jc w:val="left"/>
        <w:rPr>
          <w:rFonts w:asciiTheme="minorHAnsi" w:hAnsiTheme="minorHAnsi"/>
          <w:sz w:val="22"/>
        </w:rPr>
      </w:pPr>
    </w:p>
    <w:p w:rsidR="00A81185" w:rsidRPr="00CC7233" w:rsidRDefault="00A338C1">
      <w:pPr>
        <w:ind w:right="11"/>
        <w:rPr>
          <w:rFonts w:asciiTheme="minorHAnsi" w:hAnsiTheme="minorHAnsi"/>
          <w:sz w:val="22"/>
        </w:rPr>
      </w:pPr>
      <w:r w:rsidRPr="00CC7233">
        <w:rPr>
          <w:rFonts w:asciiTheme="minorHAnsi" w:hAnsiTheme="minorHAnsi"/>
          <w:sz w:val="22"/>
        </w:rPr>
        <w:t xml:space="preserve">Tato zadávací dokumentace podrobně vymezuje předmět veřejné zakázky a stanovuje technické specifikace a další podmínky pro tuto zakázku a zadávací řízení. </w:t>
      </w:r>
    </w:p>
    <w:p w:rsidR="00A81185" w:rsidRPr="00CC7233" w:rsidRDefault="00A338C1">
      <w:pPr>
        <w:spacing w:after="0" w:line="259" w:lineRule="auto"/>
        <w:ind w:left="405"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spacing w:after="108" w:line="259" w:lineRule="auto"/>
        <w:ind w:left="405"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pStyle w:val="Nadpis3"/>
        <w:spacing w:after="24"/>
        <w:rPr>
          <w:rFonts w:asciiTheme="minorHAnsi" w:hAnsiTheme="minorHAnsi"/>
          <w:sz w:val="22"/>
        </w:rPr>
      </w:pPr>
      <w:r w:rsidRPr="00CC7233">
        <w:rPr>
          <w:rFonts w:asciiTheme="minorHAnsi" w:hAnsiTheme="minorHAnsi"/>
          <w:sz w:val="22"/>
        </w:rPr>
        <w:t>Identifikační údaje zadavatele</w:t>
      </w:r>
      <w:r w:rsidRPr="00CC7233">
        <w:rPr>
          <w:rFonts w:asciiTheme="minorHAnsi" w:hAnsiTheme="minorHAnsi"/>
          <w:sz w:val="22"/>
          <w:u w:val="none"/>
        </w:rPr>
        <w:t xml:space="preserve"> </w:t>
      </w:r>
    </w:p>
    <w:p w:rsidR="00A81185" w:rsidRPr="00CC7233" w:rsidRDefault="00A338C1">
      <w:pPr>
        <w:tabs>
          <w:tab w:val="center" w:pos="982"/>
          <w:tab w:val="center" w:pos="3448"/>
        </w:tabs>
        <w:spacing w:after="160" w:line="259" w:lineRule="auto"/>
        <w:ind w:left="0" w:firstLine="0"/>
        <w:jc w:val="left"/>
        <w:rPr>
          <w:rFonts w:asciiTheme="minorHAnsi" w:hAnsiTheme="minorHAnsi"/>
          <w:sz w:val="22"/>
        </w:rPr>
      </w:pPr>
      <w:r w:rsidRPr="00CC7233">
        <w:rPr>
          <w:rFonts w:asciiTheme="minorHAnsi" w:eastAsia="Calibri" w:hAnsiTheme="minorHAnsi" w:cs="Calibri"/>
          <w:sz w:val="22"/>
        </w:rPr>
        <w:tab/>
      </w:r>
      <w:r w:rsidRPr="00CC7233">
        <w:rPr>
          <w:rFonts w:asciiTheme="minorHAnsi" w:hAnsiTheme="minorHAnsi"/>
          <w:b/>
          <w:sz w:val="22"/>
        </w:rPr>
        <w:t xml:space="preserve">Název: </w:t>
      </w:r>
      <w:r w:rsidRPr="00CC7233">
        <w:rPr>
          <w:rFonts w:asciiTheme="minorHAnsi" w:hAnsiTheme="minorHAnsi"/>
          <w:b/>
          <w:sz w:val="22"/>
        </w:rPr>
        <w:tab/>
      </w:r>
      <w:r w:rsidR="00922BB0" w:rsidRPr="00CC7233">
        <w:rPr>
          <w:rFonts w:asciiTheme="minorHAnsi" w:hAnsiTheme="minorHAnsi"/>
          <w:sz w:val="22"/>
        </w:rPr>
        <w:t xml:space="preserve">Obec </w:t>
      </w:r>
      <w:proofErr w:type="spellStart"/>
      <w:r w:rsidR="00922BB0" w:rsidRPr="00CC7233">
        <w:rPr>
          <w:rFonts w:asciiTheme="minorHAnsi" w:hAnsiTheme="minorHAnsi"/>
          <w:sz w:val="22"/>
        </w:rPr>
        <w:t>Máslovice</w:t>
      </w:r>
      <w:proofErr w:type="spellEnd"/>
      <w:r w:rsidRPr="00CC7233">
        <w:rPr>
          <w:rFonts w:asciiTheme="minorHAnsi" w:hAnsiTheme="minorHAnsi"/>
          <w:sz w:val="22"/>
        </w:rPr>
        <w:t xml:space="preserve"> </w:t>
      </w:r>
    </w:p>
    <w:p w:rsidR="00A81185" w:rsidRPr="00CC7233" w:rsidRDefault="00A338C1">
      <w:pPr>
        <w:tabs>
          <w:tab w:val="center" w:pos="922"/>
          <w:tab w:val="center" w:pos="4204"/>
        </w:tabs>
        <w:spacing w:after="160" w:line="259" w:lineRule="auto"/>
        <w:ind w:left="0" w:firstLine="0"/>
        <w:jc w:val="left"/>
        <w:rPr>
          <w:rFonts w:asciiTheme="minorHAnsi" w:hAnsiTheme="minorHAnsi"/>
          <w:sz w:val="22"/>
        </w:rPr>
      </w:pPr>
      <w:r w:rsidRPr="00CC7233">
        <w:rPr>
          <w:rFonts w:asciiTheme="minorHAnsi" w:eastAsia="Calibri" w:hAnsiTheme="minorHAnsi" w:cs="Calibri"/>
          <w:sz w:val="22"/>
        </w:rPr>
        <w:tab/>
      </w:r>
      <w:r w:rsidRPr="00CC7233">
        <w:rPr>
          <w:rFonts w:asciiTheme="minorHAnsi" w:hAnsiTheme="minorHAnsi"/>
          <w:b/>
          <w:sz w:val="22"/>
        </w:rPr>
        <w:t xml:space="preserve">Sídlo: </w:t>
      </w:r>
      <w:r w:rsidRPr="00CC7233">
        <w:rPr>
          <w:rFonts w:asciiTheme="minorHAnsi" w:hAnsiTheme="minorHAnsi"/>
          <w:b/>
          <w:sz w:val="22"/>
        </w:rPr>
        <w:tab/>
      </w:r>
      <w:r w:rsidR="00922BB0" w:rsidRPr="00CC7233">
        <w:rPr>
          <w:rFonts w:asciiTheme="minorHAnsi" w:hAnsiTheme="minorHAnsi"/>
          <w:b/>
          <w:sz w:val="22"/>
        </w:rPr>
        <w:t xml:space="preserve">    </w:t>
      </w:r>
      <w:r w:rsidR="00922BB0" w:rsidRPr="00CC7233">
        <w:rPr>
          <w:rFonts w:asciiTheme="minorHAnsi" w:hAnsiTheme="minorHAnsi"/>
          <w:sz w:val="22"/>
        </w:rPr>
        <w:t xml:space="preserve">Pražská 18, </w:t>
      </w:r>
      <w:proofErr w:type="spellStart"/>
      <w:r w:rsidR="00922BB0" w:rsidRPr="00CC7233">
        <w:rPr>
          <w:rFonts w:asciiTheme="minorHAnsi" w:hAnsiTheme="minorHAnsi"/>
          <w:sz w:val="22"/>
        </w:rPr>
        <w:t>Vodochody</w:t>
      </w:r>
      <w:proofErr w:type="spellEnd"/>
      <w:r w:rsidR="00922BB0" w:rsidRPr="00CC7233">
        <w:rPr>
          <w:rFonts w:asciiTheme="minorHAnsi" w:hAnsiTheme="minorHAnsi"/>
          <w:sz w:val="22"/>
        </w:rPr>
        <w:t>, PSČ 250 69</w:t>
      </w:r>
      <w:r w:rsidRPr="00CC7233">
        <w:rPr>
          <w:rFonts w:asciiTheme="minorHAnsi" w:hAnsiTheme="minorHAnsi"/>
          <w:sz w:val="22"/>
        </w:rPr>
        <w:t xml:space="preserve"> </w:t>
      </w:r>
    </w:p>
    <w:p w:rsidR="00E12D3A" w:rsidRPr="00CC7233" w:rsidRDefault="00A338C1" w:rsidP="00E12D3A">
      <w:pPr>
        <w:tabs>
          <w:tab w:val="center" w:pos="1252"/>
          <w:tab w:val="center" w:pos="5709"/>
        </w:tabs>
        <w:spacing w:after="160" w:line="259" w:lineRule="auto"/>
        <w:ind w:left="0" w:firstLine="0"/>
        <w:jc w:val="left"/>
        <w:rPr>
          <w:rFonts w:asciiTheme="minorHAnsi" w:hAnsiTheme="minorHAnsi"/>
          <w:sz w:val="22"/>
        </w:rPr>
      </w:pPr>
      <w:r w:rsidRPr="00CC7233">
        <w:rPr>
          <w:rFonts w:asciiTheme="minorHAnsi" w:eastAsia="Calibri" w:hAnsiTheme="minorHAnsi" w:cs="Calibri"/>
          <w:sz w:val="22"/>
        </w:rPr>
        <w:tab/>
      </w:r>
      <w:r w:rsidR="00922BB0" w:rsidRPr="00CC7233">
        <w:rPr>
          <w:rFonts w:asciiTheme="minorHAnsi" w:eastAsia="Calibri" w:hAnsiTheme="minorHAnsi" w:cs="Calibri"/>
          <w:sz w:val="22"/>
        </w:rPr>
        <w:t xml:space="preserve">             </w:t>
      </w:r>
      <w:r w:rsidR="00922BB0" w:rsidRPr="00CC7233">
        <w:rPr>
          <w:rFonts w:asciiTheme="minorHAnsi" w:hAnsiTheme="minorHAnsi"/>
          <w:b/>
          <w:sz w:val="22"/>
        </w:rPr>
        <w:t xml:space="preserve">Zastoupené:              </w:t>
      </w:r>
      <w:r w:rsidR="00E12D3A" w:rsidRPr="00CC7233">
        <w:rPr>
          <w:rFonts w:asciiTheme="minorHAnsi" w:hAnsiTheme="minorHAnsi"/>
          <w:b/>
          <w:sz w:val="22"/>
        </w:rPr>
        <w:t xml:space="preserve">    </w:t>
      </w:r>
      <w:r w:rsidR="00922BB0" w:rsidRPr="00CC7233">
        <w:rPr>
          <w:rFonts w:asciiTheme="minorHAnsi" w:hAnsiTheme="minorHAnsi"/>
          <w:b/>
          <w:sz w:val="22"/>
        </w:rPr>
        <w:t xml:space="preserve"> </w:t>
      </w:r>
      <w:r w:rsidR="00922BB0" w:rsidRPr="00CC7233">
        <w:rPr>
          <w:rFonts w:asciiTheme="minorHAnsi" w:hAnsiTheme="minorHAnsi"/>
          <w:sz w:val="22"/>
        </w:rPr>
        <w:t>Ing. Vladimírou Sýkorovou, starostkou obce</w:t>
      </w:r>
      <w:r w:rsidRPr="00CC7233">
        <w:rPr>
          <w:rFonts w:asciiTheme="minorHAnsi" w:hAnsiTheme="minorHAnsi"/>
          <w:sz w:val="22"/>
        </w:rPr>
        <w:t xml:space="preserve"> </w:t>
      </w:r>
    </w:p>
    <w:p w:rsidR="00A81185" w:rsidRPr="00CC7233" w:rsidRDefault="00E12D3A" w:rsidP="00E12D3A">
      <w:pPr>
        <w:tabs>
          <w:tab w:val="center" w:pos="1252"/>
          <w:tab w:val="center" w:pos="5709"/>
        </w:tabs>
        <w:spacing w:after="160" w:line="259" w:lineRule="auto"/>
        <w:ind w:left="0" w:firstLine="0"/>
        <w:jc w:val="left"/>
        <w:rPr>
          <w:rFonts w:asciiTheme="minorHAnsi" w:hAnsiTheme="minorHAnsi"/>
          <w:sz w:val="22"/>
        </w:rPr>
      </w:pPr>
      <w:r w:rsidRPr="00CC7233">
        <w:rPr>
          <w:rFonts w:asciiTheme="minorHAnsi" w:hAnsiTheme="minorHAnsi"/>
          <w:sz w:val="22"/>
        </w:rPr>
        <w:t xml:space="preserve">             </w:t>
      </w:r>
      <w:r w:rsidR="00A338C1" w:rsidRPr="00CC7233">
        <w:rPr>
          <w:rFonts w:asciiTheme="minorHAnsi" w:hAnsiTheme="minorHAnsi"/>
          <w:b/>
          <w:sz w:val="22"/>
        </w:rPr>
        <w:t xml:space="preserve">IČ: </w:t>
      </w:r>
      <w:r w:rsidR="00A338C1" w:rsidRPr="00CC7233">
        <w:rPr>
          <w:rFonts w:asciiTheme="minorHAnsi" w:hAnsiTheme="minorHAnsi"/>
          <w:b/>
          <w:sz w:val="22"/>
        </w:rPr>
        <w:tab/>
      </w:r>
      <w:r w:rsidRPr="00CC7233">
        <w:rPr>
          <w:rFonts w:asciiTheme="minorHAnsi" w:hAnsiTheme="minorHAnsi"/>
          <w:b/>
          <w:sz w:val="22"/>
        </w:rPr>
        <w:t xml:space="preserve">                                    </w:t>
      </w:r>
      <w:r w:rsidR="00922BB0" w:rsidRPr="00CC7233">
        <w:rPr>
          <w:rFonts w:asciiTheme="minorHAnsi" w:hAnsiTheme="minorHAnsi"/>
          <w:sz w:val="22"/>
        </w:rPr>
        <w:t>002 40 443</w:t>
      </w:r>
      <w:r w:rsidR="00A338C1" w:rsidRPr="00CC7233">
        <w:rPr>
          <w:rFonts w:asciiTheme="minorHAnsi" w:hAnsiTheme="minorHAnsi"/>
          <w:sz w:val="22"/>
        </w:rPr>
        <w:t xml:space="preserve"> </w:t>
      </w:r>
    </w:p>
    <w:p w:rsidR="005D6141" w:rsidRDefault="00A338C1" w:rsidP="00922BB0">
      <w:pPr>
        <w:tabs>
          <w:tab w:val="center" w:pos="1141"/>
          <w:tab w:val="center" w:pos="5479"/>
        </w:tabs>
        <w:spacing w:after="160" w:line="259" w:lineRule="auto"/>
        <w:ind w:left="0" w:firstLine="0"/>
        <w:jc w:val="left"/>
        <w:rPr>
          <w:rFonts w:asciiTheme="minorHAnsi" w:hAnsiTheme="minorHAnsi"/>
          <w:b/>
          <w:sz w:val="22"/>
        </w:rPr>
      </w:pPr>
      <w:r w:rsidRPr="00CC7233">
        <w:rPr>
          <w:rFonts w:asciiTheme="minorHAnsi" w:eastAsia="Calibri" w:hAnsiTheme="minorHAnsi" w:cs="Calibri"/>
          <w:sz w:val="22"/>
        </w:rPr>
        <w:tab/>
      </w:r>
      <w:r w:rsidR="00E12D3A" w:rsidRPr="00CC7233">
        <w:rPr>
          <w:rFonts w:asciiTheme="minorHAnsi" w:eastAsia="Calibri" w:hAnsiTheme="minorHAnsi" w:cs="Calibri"/>
          <w:sz w:val="22"/>
        </w:rPr>
        <w:t xml:space="preserve">             </w:t>
      </w:r>
      <w:r w:rsidRPr="00CC7233">
        <w:rPr>
          <w:rFonts w:asciiTheme="minorHAnsi" w:hAnsiTheme="minorHAnsi"/>
          <w:b/>
          <w:sz w:val="22"/>
        </w:rPr>
        <w:t xml:space="preserve">Kontaktní </w:t>
      </w:r>
      <w:r w:rsidR="00922BB0" w:rsidRPr="00CC7233">
        <w:rPr>
          <w:rFonts w:asciiTheme="minorHAnsi" w:hAnsiTheme="minorHAnsi"/>
          <w:b/>
          <w:sz w:val="22"/>
        </w:rPr>
        <w:t xml:space="preserve">osoba:      </w:t>
      </w:r>
      <w:r w:rsidR="005D6141">
        <w:rPr>
          <w:rFonts w:asciiTheme="minorHAnsi" w:hAnsiTheme="minorHAnsi"/>
          <w:b/>
          <w:sz w:val="22"/>
        </w:rPr>
        <w:t xml:space="preserve">    </w:t>
      </w:r>
      <w:r w:rsidR="00AA03F1" w:rsidRPr="00CC7233">
        <w:rPr>
          <w:rFonts w:asciiTheme="minorHAnsi" w:hAnsiTheme="minorHAnsi"/>
          <w:b/>
          <w:sz w:val="22"/>
        </w:rPr>
        <w:t>JUDr. Bc. Petr Mošna</w:t>
      </w:r>
      <w:r w:rsidR="00922BB0" w:rsidRPr="00CC7233">
        <w:rPr>
          <w:rFonts w:asciiTheme="minorHAnsi" w:hAnsiTheme="minorHAnsi"/>
          <w:b/>
          <w:sz w:val="22"/>
        </w:rPr>
        <w:t xml:space="preserve">, e-mail: </w:t>
      </w:r>
      <w:hyperlink r:id="rId7" w:history="1">
        <w:r w:rsidR="00AA03F1" w:rsidRPr="00CC7233">
          <w:rPr>
            <w:rStyle w:val="Hypertextovodkaz"/>
            <w:rFonts w:asciiTheme="minorHAnsi" w:hAnsiTheme="minorHAnsi"/>
            <w:b/>
            <w:sz w:val="22"/>
          </w:rPr>
          <w:t>petr.mosna@mujmail.cz</w:t>
        </w:r>
      </w:hyperlink>
      <w:r w:rsidR="00922BB0" w:rsidRPr="00CC7233">
        <w:rPr>
          <w:rFonts w:asciiTheme="minorHAnsi" w:hAnsiTheme="minorHAnsi"/>
          <w:b/>
          <w:sz w:val="22"/>
        </w:rPr>
        <w:t xml:space="preserve"> , </w:t>
      </w:r>
    </w:p>
    <w:p w:rsidR="00A81185" w:rsidRPr="00CC7233" w:rsidRDefault="005D6141" w:rsidP="00922BB0">
      <w:pPr>
        <w:tabs>
          <w:tab w:val="center" w:pos="1141"/>
          <w:tab w:val="center" w:pos="5479"/>
        </w:tabs>
        <w:spacing w:after="160" w:line="259" w:lineRule="auto"/>
        <w:ind w:left="0" w:firstLine="0"/>
        <w:jc w:val="left"/>
        <w:rPr>
          <w:rFonts w:asciiTheme="minorHAnsi" w:hAnsiTheme="minorHAnsi"/>
          <w:sz w:val="22"/>
        </w:rPr>
      </w:pPr>
      <w:r>
        <w:rPr>
          <w:rFonts w:asciiTheme="minorHAnsi" w:hAnsiTheme="minorHAnsi"/>
          <w:b/>
          <w:sz w:val="22"/>
        </w:rPr>
        <w:t xml:space="preserve">                                                       </w:t>
      </w:r>
      <w:r w:rsidR="00922BB0" w:rsidRPr="00CC7233">
        <w:rPr>
          <w:rFonts w:asciiTheme="minorHAnsi" w:hAnsiTheme="minorHAnsi"/>
          <w:b/>
          <w:sz w:val="22"/>
        </w:rPr>
        <w:t xml:space="preserve">tel: </w:t>
      </w:r>
      <w:r w:rsidR="00AA03F1" w:rsidRPr="00CC7233">
        <w:rPr>
          <w:rFonts w:asciiTheme="minorHAnsi" w:hAnsiTheme="minorHAnsi"/>
          <w:b/>
          <w:sz w:val="22"/>
        </w:rPr>
        <w:t>604 533 015</w:t>
      </w:r>
    </w:p>
    <w:p w:rsidR="00A81185" w:rsidRPr="00CC7233" w:rsidRDefault="00A338C1">
      <w:pPr>
        <w:spacing w:after="0" w:line="259" w:lineRule="auto"/>
        <w:ind w:left="405" w:firstLine="0"/>
        <w:jc w:val="left"/>
        <w:rPr>
          <w:rFonts w:asciiTheme="minorHAnsi" w:hAnsiTheme="minorHAnsi"/>
          <w:sz w:val="22"/>
        </w:rPr>
      </w:pPr>
      <w:r w:rsidRPr="00CC7233">
        <w:rPr>
          <w:rFonts w:asciiTheme="minorHAnsi" w:hAnsiTheme="minorHAnsi"/>
          <w:sz w:val="22"/>
        </w:rPr>
        <w:t xml:space="preserve"> </w:t>
      </w: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E12D3A" w:rsidRPr="00CC7233" w:rsidRDefault="00E12D3A">
      <w:pPr>
        <w:spacing w:after="0" w:line="259" w:lineRule="auto"/>
        <w:ind w:left="405" w:firstLine="0"/>
        <w:jc w:val="left"/>
        <w:rPr>
          <w:rFonts w:asciiTheme="minorHAnsi" w:hAnsiTheme="minorHAnsi"/>
          <w:sz w:val="22"/>
        </w:rPr>
      </w:pPr>
    </w:p>
    <w:p w:rsidR="00A81185" w:rsidRPr="00CC7233" w:rsidRDefault="00A81185" w:rsidP="006C155C">
      <w:pPr>
        <w:spacing w:after="120" w:line="259" w:lineRule="auto"/>
        <w:ind w:left="0" w:firstLine="0"/>
        <w:jc w:val="left"/>
        <w:rPr>
          <w:rFonts w:asciiTheme="minorHAnsi" w:hAnsiTheme="minorHAnsi"/>
          <w:sz w:val="22"/>
        </w:rPr>
      </w:pPr>
    </w:p>
    <w:p w:rsidR="00A81185" w:rsidRPr="00CC7233" w:rsidRDefault="005F02DD">
      <w:pPr>
        <w:pStyle w:val="Nadpis3"/>
        <w:rPr>
          <w:rFonts w:asciiTheme="minorHAnsi" w:hAnsiTheme="minorHAnsi"/>
          <w:sz w:val="22"/>
        </w:rPr>
      </w:pPr>
      <w:r>
        <w:rPr>
          <w:rFonts w:asciiTheme="minorHAnsi" w:hAnsiTheme="minorHAnsi"/>
          <w:sz w:val="22"/>
          <w:u w:val="none"/>
        </w:rPr>
        <w:lastRenderedPageBreak/>
        <w:t>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Vymezení předmětu plnění veřejné zakázky</w:t>
      </w:r>
      <w:r w:rsidR="00A338C1" w:rsidRPr="00CC7233">
        <w:rPr>
          <w:rFonts w:asciiTheme="minorHAnsi" w:hAnsiTheme="minorHAnsi"/>
          <w:sz w:val="22"/>
          <w:u w:val="none"/>
        </w:rPr>
        <w:t xml:space="preserve"> </w:t>
      </w:r>
    </w:p>
    <w:p w:rsidR="00A81185" w:rsidRPr="00CC7233" w:rsidRDefault="00A338C1">
      <w:pPr>
        <w:ind w:right="11"/>
        <w:rPr>
          <w:rFonts w:asciiTheme="minorHAnsi" w:hAnsiTheme="minorHAnsi"/>
          <w:sz w:val="22"/>
        </w:rPr>
      </w:pPr>
      <w:r w:rsidRPr="00CC7233">
        <w:rPr>
          <w:rFonts w:asciiTheme="minorHAnsi" w:hAnsiTheme="minorHAnsi"/>
          <w:sz w:val="22"/>
        </w:rPr>
        <w:t>Předmětem plnění veřejné zakázky podle této zadávací</w:t>
      </w:r>
      <w:r w:rsidR="00922BB0" w:rsidRPr="00CC7233">
        <w:rPr>
          <w:rFonts w:asciiTheme="minorHAnsi" w:hAnsiTheme="minorHAnsi"/>
          <w:sz w:val="22"/>
        </w:rPr>
        <w:t xml:space="preserve"> dokumentace je </w:t>
      </w:r>
      <w:proofErr w:type="gramStart"/>
      <w:r w:rsidR="00922BB0" w:rsidRPr="00CC7233">
        <w:rPr>
          <w:rFonts w:asciiTheme="minorHAnsi" w:hAnsiTheme="minorHAnsi"/>
          <w:sz w:val="22"/>
        </w:rPr>
        <w:t xml:space="preserve">provedení </w:t>
      </w:r>
      <w:r w:rsidRPr="00CC7233">
        <w:rPr>
          <w:rFonts w:asciiTheme="minorHAnsi" w:hAnsiTheme="minorHAnsi"/>
          <w:sz w:val="22"/>
        </w:rPr>
        <w:t xml:space="preserve"> „</w:t>
      </w:r>
      <w:r w:rsidR="00922BB0" w:rsidRPr="00CC7233">
        <w:rPr>
          <w:rFonts w:asciiTheme="minorHAnsi" w:hAnsiTheme="minorHAnsi"/>
          <w:b/>
          <w:sz w:val="22"/>
        </w:rPr>
        <w:t>Rekonstrukce</w:t>
      </w:r>
      <w:proofErr w:type="gramEnd"/>
      <w:r w:rsidR="00922BB0" w:rsidRPr="00CC7233">
        <w:rPr>
          <w:rFonts w:asciiTheme="minorHAnsi" w:hAnsiTheme="minorHAnsi"/>
          <w:b/>
          <w:sz w:val="22"/>
        </w:rPr>
        <w:t xml:space="preserve"> hospody se sálem v </w:t>
      </w:r>
      <w:proofErr w:type="spellStart"/>
      <w:r w:rsidR="00922BB0" w:rsidRPr="00CC7233">
        <w:rPr>
          <w:rFonts w:asciiTheme="minorHAnsi" w:hAnsiTheme="minorHAnsi"/>
          <w:b/>
          <w:sz w:val="22"/>
        </w:rPr>
        <w:t>Máslovicích</w:t>
      </w:r>
      <w:proofErr w:type="spellEnd"/>
      <w:r w:rsidRPr="00CC7233">
        <w:rPr>
          <w:rFonts w:asciiTheme="minorHAnsi" w:hAnsiTheme="minorHAnsi"/>
          <w:sz w:val="22"/>
        </w:rPr>
        <w:t xml:space="preserve">“ v rozsahu daném projektovou dokumentací stavby, zpracovanou firmou </w:t>
      </w:r>
      <w:r w:rsidR="00922BB0" w:rsidRPr="00CC7233">
        <w:rPr>
          <w:rFonts w:asciiTheme="minorHAnsi" w:hAnsiTheme="minorHAnsi"/>
          <w:b/>
          <w:sz w:val="22"/>
        </w:rPr>
        <w:t>APA architektonický a projektový ateliér s.r.o.</w:t>
      </w:r>
      <w:r w:rsidRPr="00CC7233">
        <w:rPr>
          <w:rFonts w:asciiTheme="minorHAnsi" w:hAnsiTheme="minorHAnsi"/>
          <w:b/>
          <w:sz w:val="22"/>
        </w:rPr>
        <w:t xml:space="preserve">, </w:t>
      </w:r>
      <w:r w:rsidR="004C0486" w:rsidRPr="00CC7233">
        <w:rPr>
          <w:rFonts w:asciiTheme="minorHAnsi" w:hAnsiTheme="minorHAnsi"/>
          <w:b/>
          <w:sz w:val="22"/>
        </w:rPr>
        <w:t>Ovčí hájek 2163/24, 158 00 Praha, IČ</w:t>
      </w:r>
      <w:r w:rsidRPr="00CC7233">
        <w:rPr>
          <w:rFonts w:asciiTheme="minorHAnsi" w:hAnsiTheme="minorHAnsi"/>
          <w:b/>
          <w:sz w:val="22"/>
        </w:rPr>
        <w:t xml:space="preserve">: </w:t>
      </w:r>
      <w:r w:rsidR="004C0486" w:rsidRPr="00CC7233">
        <w:rPr>
          <w:rStyle w:val="nowrap"/>
          <w:rFonts w:asciiTheme="minorHAnsi" w:hAnsiTheme="minorHAnsi"/>
          <w:sz w:val="22"/>
        </w:rPr>
        <w:t>267 30 669</w:t>
      </w:r>
      <w:r w:rsidRPr="00CC7233">
        <w:rPr>
          <w:rFonts w:asciiTheme="minorHAnsi" w:hAnsiTheme="minorHAnsi"/>
          <w:b/>
          <w:sz w:val="22"/>
        </w:rPr>
        <w:t xml:space="preserve"> </w:t>
      </w:r>
      <w:r w:rsidRPr="00CC7233">
        <w:rPr>
          <w:rFonts w:asciiTheme="minorHAnsi" w:hAnsiTheme="minorHAnsi"/>
          <w:sz w:val="22"/>
        </w:rPr>
        <w:t xml:space="preserve">v </w:t>
      </w:r>
      <w:r w:rsidR="004C0486" w:rsidRPr="00CC7233">
        <w:rPr>
          <w:rFonts w:asciiTheme="minorHAnsi" w:hAnsiTheme="minorHAnsi"/>
          <w:sz w:val="22"/>
        </w:rPr>
        <w:t>roce 2016</w:t>
      </w:r>
      <w:r w:rsidRPr="00CC7233">
        <w:rPr>
          <w:rFonts w:asciiTheme="minorHAnsi" w:hAnsiTheme="minorHAnsi"/>
          <w:sz w:val="22"/>
        </w:rPr>
        <w:t xml:space="preserve"> a dalšími požadavky zadavatele, které jsou vymezeny ve výzvě a v této zadávací dokumentaci včetně příloh. </w:t>
      </w:r>
    </w:p>
    <w:p w:rsidR="00A81185" w:rsidRPr="00CC7233" w:rsidRDefault="00A338C1">
      <w:pPr>
        <w:spacing w:after="135" w:line="259" w:lineRule="auto"/>
        <w:ind w:left="405" w:firstLine="0"/>
        <w:jc w:val="left"/>
        <w:rPr>
          <w:rFonts w:asciiTheme="minorHAnsi" w:hAnsiTheme="minorHAnsi"/>
          <w:sz w:val="22"/>
        </w:rPr>
      </w:pPr>
      <w:r w:rsidRPr="00CC7233">
        <w:rPr>
          <w:rFonts w:asciiTheme="minorHAnsi" w:hAnsiTheme="minorHAnsi"/>
          <w:sz w:val="22"/>
        </w:rPr>
        <w:t xml:space="preserve"> </w:t>
      </w:r>
    </w:p>
    <w:p w:rsidR="00A81185" w:rsidRPr="00CC7233" w:rsidRDefault="005F02DD">
      <w:pPr>
        <w:pStyle w:val="Nadpis3"/>
        <w:rPr>
          <w:rFonts w:asciiTheme="minorHAnsi" w:hAnsiTheme="minorHAnsi"/>
          <w:sz w:val="22"/>
        </w:rPr>
      </w:pPr>
      <w:r>
        <w:rPr>
          <w:rFonts w:asciiTheme="minorHAnsi" w:hAnsiTheme="minorHAnsi"/>
          <w:sz w:val="22"/>
          <w:u w:val="none"/>
        </w:rPr>
        <w:t>II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Klasifikace předmětu veřejné zakázky</w:t>
      </w:r>
      <w:r w:rsidR="00A338C1" w:rsidRPr="00CC7233">
        <w:rPr>
          <w:rFonts w:asciiTheme="minorHAnsi" w:hAnsiTheme="minorHAnsi"/>
          <w:sz w:val="22"/>
          <w:u w:val="none"/>
        </w:rPr>
        <w:t xml:space="preserve"> </w:t>
      </w:r>
    </w:p>
    <w:p w:rsidR="00A81185" w:rsidRPr="00CC7233" w:rsidRDefault="00A338C1">
      <w:pPr>
        <w:ind w:right="11"/>
        <w:rPr>
          <w:rFonts w:asciiTheme="minorHAnsi" w:hAnsiTheme="minorHAnsi"/>
          <w:sz w:val="22"/>
        </w:rPr>
      </w:pPr>
      <w:r w:rsidRPr="00CC7233">
        <w:rPr>
          <w:rFonts w:asciiTheme="minorHAnsi" w:hAnsiTheme="minorHAnsi"/>
          <w:sz w:val="22"/>
        </w:rPr>
        <w:t xml:space="preserve">Klasifikace služeb podle referenční klasifikace platné pro veřejné zakázky na základě předpisu Evropských společenství (klasifikace CPV): </w:t>
      </w:r>
    </w:p>
    <w:p w:rsidR="00A81185" w:rsidRPr="00CC7233" w:rsidRDefault="00A338C1">
      <w:pPr>
        <w:spacing w:after="0" w:line="259" w:lineRule="auto"/>
        <w:ind w:left="405"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right="11"/>
        <w:rPr>
          <w:rFonts w:asciiTheme="minorHAnsi" w:hAnsiTheme="minorHAnsi"/>
          <w:sz w:val="22"/>
        </w:rPr>
      </w:pPr>
      <w:r w:rsidRPr="00CC7233">
        <w:rPr>
          <w:rFonts w:asciiTheme="minorHAnsi" w:hAnsiTheme="minorHAnsi"/>
          <w:sz w:val="22"/>
        </w:rPr>
        <w:t xml:space="preserve">Kód CPV pro hlavní předmět plnění veřejné zakázky: </w:t>
      </w:r>
    </w:p>
    <w:p w:rsidR="00EE58F1" w:rsidRPr="00CC7233" w:rsidRDefault="00EE58F1">
      <w:pPr>
        <w:spacing w:after="0" w:line="259" w:lineRule="auto"/>
        <w:ind w:left="405" w:firstLine="0"/>
        <w:jc w:val="left"/>
        <w:rPr>
          <w:rStyle w:val="cpvselected1"/>
          <w:rFonts w:asciiTheme="minorHAnsi" w:hAnsiTheme="minorHAnsi" w:cs="Tahoma"/>
          <w:color w:val="auto"/>
          <w:sz w:val="22"/>
        </w:rPr>
      </w:pPr>
      <w:r w:rsidRPr="00CC7233">
        <w:rPr>
          <w:rStyle w:val="cpvselected1"/>
          <w:rFonts w:asciiTheme="minorHAnsi" w:hAnsiTheme="minorHAnsi" w:cs="Tahoma"/>
          <w:color w:val="auto"/>
          <w:sz w:val="22"/>
        </w:rPr>
        <w:t>45000000-7 - Stavební práce</w:t>
      </w:r>
    </w:p>
    <w:p w:rsidR="00A81185" w:rsidRPr="00CC7233" w:rsidRDefault="00A338C1">
      <w:pPr>
        <w:spacing w:after="0" w:line="259" w:lineRule="auto"/>
        <w:ind w:left="405"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right="11"/>
        <w:rPr>
          <w:rFonts w:asciiTheme="minorHAnsi" w:hAnsiTheme="minorHAnsi"/>
          <w:sz w:val="22"/>
        </w:rPr>
      </w:pPr>
      <w:r w:rsidRPr="00CC7233">
        <w:rPr>
          <w:rFonts w:asciiTheme="minorHAnsi" w:hAnsiTheme="minorHAnsi"/>
          <w:sz w:val="22"/>
        </w:rPr>
        <w:t xml:space="preserve">Kód CPV pro další předměty plnění veřejné zakázky: </w:t>
      </w:r>
    </w:p>
    <w:p w:rsidR="000A1F48" w:rsidRPr="00CC7233" w:rsidRDefault="000A1F48">
      <w:pPr>
        <w:ind w:right="11"/>
        <w:rPr>
          <w:rFonts w:asciiTheme="minorHAnsi" w:hAnsiTheme="minorHAnsi"/>
          <w:color w:val="auto"/>
          <w:sz w:val="22"/>
          <w:highlight w:val="yellow"/>
        </w:rPr>
      </w:pPr>
      <w:r w:rsidRPr="00CC7233">
        <w:rPr>
          <w:rStyle w:val="cpvselected1"/>
          <w:rFonts w:asciiTheme="minorHAnsi" w:hAnsiTheme="minorHAnsi" w:cs="Tahoma"/>
          <w:color w:val="auto"/>
          <w:sz w:val="22"/>
        </w:rPr>
        <w:t>45110000-1 - Demolice a zemní práce</w:t>
      </w:r>
      <w:r w:rsidRPr="00CC7233">
        <w:rPr>
          <w:rFonts w:asciiTheme="minorHAnsi" w:hAnsiTheme="minorHAnsi"/>
          <w:color w:val="auto"/>
          <w:sz w:val="22"/>
          <w:highlight w:val="yellow"/>
        </w:rPr>
        <w:t xml:space="preserve"> </w:t>
      </w:r>
    </w:p>
    <w:p w:rsidR="00A81185" w:rsidRDefault="000A1F48">
      <w:pPr>
        <w:spacing w:after="135" w:line="259" w:lineRule="auto"/>
        <w:ind w:left="405" w:firstLine="0"/>
        <w:jc w:val="left"/>
        <w:rPr>
          <w:rFonts w:asciiTheme="minorHAnsi" w:hAnsiTheme="minorHAnsi"/>
          <w:color w:val="auto"/>
          <w:sz w:val="22"/>
        </w:rPr>
      </w:pPr>
      <w:r w:rsidRPr="00CC7233">
        <w:rPr>
          <w:rFonts w:asciiTheme="minorHAnsi" w:hAnsiTheme="minorHAnsi" w:cs="Tahoma"/>
          <w:color w:val="auto"/>
          <w:sz w:val="22"/>
        </w:rPr>
        <w:t>45220000-5 - Konstrukční a stavební práce</w:t>
      </w:r>
      <w:r w:rsidR="00A338C1" w:rsidRPr="00CC7233">
        <w:rPr>
          <w:rFonts w:asciiTheme="minorHAnsi" w:hAnsiTheme="minorHAnsi"/>
          <w:color w:val="auto"/>
          <w:sz w:val="22"/>
        </w:rPr>
        <w:t xml:space="preserve"> </w:t>
      </w:r>
    </w:p>
    <w:p w:rsidR="005D6141" w:rsidRPr="00CC7233" w:rsidRDefault="005D6141">
      <w:pPr>
        <w:spacing w:after="135" w:line="259" w:lineRule="auto"/>
        <w:ind w:left="405" w:firstLine="0"/>
        <w:jc w:val="left"/>
        <w:rPr>
          <w:rFonts w:asciiTheme="minorHAnsi" w:hAnsiTheme="minorHAnsi"/>
          <w:color w:val="auto"/>
          <w:sz w:val="22"/>
        </w:rPr>
      </w:pPr>
    </w:p>
    <w:p w:rsidR="00A81185" w:rsidRDefault="005F02DD">
      <w:pPr>
        <w:pStyle w:val="Nadpis3"/>
        <w:rPr>
          <w:rFonts w:asciiTheme="minorHAnsi" w:hAnsiTheme="minorHAnsi"/>
          <w:sz w:val="22"/>
          <w:u w:val="none"/>
        </w:rPr>
      </w:pPr>
      <w:r>
        <w:rPr>
          <w:rFonts w:asciiTheme="minorHAnsi" w:hAnsiTheme="minorHAnsi"/>
          <w:sz w:val="22"/>
          <w:u w:val="none"/>
        </w:rPr>
        <w:t>III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Předpokládaná hodnota veřejné zakázky</w:t>
      </w:r>
      <w:r w:rsidR="00A338C1" w:rsidRPr="00CC7233">
        <w:rPr>
          <w:rFonts w:asciiTheme="minorHAnsi" w:hAnsiTheme="minorHAnsi"/>
          <w:sz w:val="22"/>
          <w:u w:val="none"/>
        </w:rPr>
        <w:t xml:space="preserve"> </w:t>
      </w:r>
    </w:p>
    <w:p w:rsidR="005D6141" w:rsidRPr="005D6141" w:rsidRDefault="005D6141" w:rsidP="005D6141"/>
    <w:p w:rsidR="00A81185" w:rsidRPr="00CC7233" w:rsidRDefault="00A338C1">
      <w:pPr>
        <w:spacing w:after="274"/>
        <w:ind w:right="11"/>
        <w:rPr>
          <w:rFonts w:asciiTheme="minorHAnsi" w:hAnsiTheme="minorHAnsi"/>
          <w:sz w:val="22"/>
        </w:rPr>
      </w:pPr>
      <w:r w:rsidRPr="00CC7233">
        <w:rPr>
          <w:rFonts w:asciiTheme="minorHAnsi" w:hAnsiTheme="minorHAnsi"/>
          <w:sz w:val="22"/>
        </w:rPr>
        <w:t>Předpokl</w:t>
      </w:r>
      <w:r w:rsidR="004C0486" w:rsidRPr="00CC7233">
        <w:rPr>
          <w:rFonts w:asciiTheme="minorHAnsi" w:hAnsiTheme="minorHAnsi"/>
          <w:sz w:val="22"/>
        </w:rPr>
        <w:t>ádaná hodnota veřejné zakázky: 6.9</w:t>
      </w:r>
      <w:r w:rsidRPr="00CC7233">
        <w:rPr>
          <w:rFonts w:asciiTheme="minorHAnsi" w:hAnsiTheme="minorHAnsi"/>
          <w:sz w:val="22"/>
        </w:rPr>
        <w:t xml:space="preserve">00.000,- Kč bez DPH (slovy: </w:t>
      </w:r>
      <w:r w:rsidR="004C0486" w:rsidRPr="00CC7233">
        <w:rPr>
          <w:rFonts w:asciiTheme="minorHAnsi" w:hAnsiTheme="minorHAnsi"/>
          <w:i/>
          <w:sz w:val="22"/>
        </w:rPr>
        <w:t>šest</w:t>
      </w:r>
      <w:r w:rsidRPr="00CC7233">
        <w:rPr>
          <w:rFonts w:asciiTheme="minorHAnsi" w:hAnsiTheme="minorHAnsi"/>
          <w:i/>
          <w:sz w:val="22"/>
        </w:rPr>
        <w:t xml:space="preserve"> milionů </w:t>
      </w:r>
      <w:r w:rsidR="004C0486" w:rsidRPr="00CC7233">
        <w:rPr>
          <w:rFonts w:asciiTheme="minorHAnsi" w:hAnsiTheme="minorHAnsi"/>
          <w:i/>
          <w:sz w:val="22"/>
        </w:rPr>
        <w:t>devět</w:t>
      </w:r>
      <w:r w:rsidRPr="00CC7233">
        <w:rPr>
          <w:rFonts w:asciiTheme="minorHAnsi" w:hAnsiTheme="minorHAnsi"/>
          <w:i/>
          <w:sz w:val="22"/>
        </w:rPr>
        <w:t xml:space="preserve"> set tisíc korun českých). </w:t>
      </w:r>
    </w:p>
    <w:p w:rsidR="000A1F48" w:rsidRPr="00CC7233" w:rsidRDefault="00A338C1" w:rsidP="000A1F48">
      <w:pPr>
        <w:ind w:right="11"/>
        <w:rPr>
          <w:rFonts w:asciiTheme="minorHAnsi" w:hAnsiTheme="minorHAnsi"/>
          <w:sz w:val="22"/>
        </w:rPr>
      </w:pPr>
      <w:r w:rsidRPr="00CC7233">
        <w:rPr>
          <w:rFonts w:asciiTheme="minorHAnsi" w:hAnsiTheme="minorHAnsi"/>
          <w:sz w:val="22"/>
        </w:rPr>
        <w:t xml:space="preserve"> </w:t>
      </w:r>
      <w:r w:rsidR="000A1F48" w:rsidRPr="00CC7233">
        <w:rPr>
          <w:rFonts w:asciiTheme="minorHAnsi" w:hAnsiTheme="minorHAnsi"/>
          <w:sz w:val="22"/>
        </w:rPr>
        <w:t xml:space="preserve">Předpokládaná hodnota veřejné zakázky byla stanovena v souladu s </w:t>
      </w:r>
      <w:proofErr w:type="spellStart"/>
      <w:r w:rsidR="000A1F48" w:rsidRPr="00CC7233">
        <w:rPr>
          <w:rFonts w:asciiTheme="minorHAnsi" w:hAnsiTheme="minorHAnsi"/>
          <w:sz w:val="22"/>
        </w:rPr>
        <w:t>ust</w:t>
      </w:r>
      <w:proofErr w:type="spellEnd"/>
      <w:r w:rsidR="000A1F48" w:rsidRPr="00CC7233">
        <w:rPr>
          <w:rFonts w:asciiTheme="minorHAnsi" w:hAnsiTheme="minorHAnsi"/>
          <w:sz w:val="22"/>
        </w:rPr>
        <w:t xml:space="preserve">. § 16 zákona, jako předpokládaná výše peněžitého závazku zadavatele vůči dodavateli vyplývající z plnění veřejné zakázky. </w:t>
      </w:r>
    </w:p>
    <w:p w:rsidR="00A81185" w:rsidRPr="00CC7233" w:rsidRDefault="00A81185" w:rsidP="005D6141">
      <w:pPr>
        <w:spacing w:after="135" w:line="259" w:lineRule="auto"/>
        <w:ind w:left="0" w:firstLine="0"/>
        <w:jc w:val="left"/>
        <w:rPr>
          <w:rFonts w:asciiTheme="minorHAnsi" w:hAnsiTheme="minorHAnsi"/>
          <w:sz w:val="22"/>
        </w:rPr>
      </w:pPr>
    </w:p>
    <w:p w:rsidR="00A81185" w:rsidRPr="00CC7233" w:rsidRDefault="005F02DD">
      <w:pPr>
        <w:pStyle w:val="Nadpis3"/>
        <w:rPr>
          <w:rFonts w:asciiTheme="minorHAnsi" w:hAnsiTheme="minorHAnsi"/>
          <w:sz w:val="22"/>
        </w:rPr>
      </w:pPr>
      <w:r>
        <w:rPr>
          <w:rFonts w:asciiTheme="minorHAnsi" w:hAnsiTheme="minorHAnsi"/>
          <w:sz w:val="22"/>
          <w:u w:val="none"/>
        </w:rPr>
        <w:t>IV</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Datum a místo plnění veřejné zakázky</w:t>
      </w:r>
      <w:r w:rsidR="00A338C1" w:rsidRPr="00CC7233">
        <w:rPr>
          <w:rFonts w:asciiTheme="minorHAnsi" w:hAnsiTheme="minorHAnsi"/>
          <w:sz w:val="22"/>
          <w:u w:val="none"/>
        </w:rPr>
        <w:t xml:space="preserve"> </w:t>
      </w:r>
    </w:p>
    <w:p w:rsidR="00A81185" w:rsidRPr="00CC7233" w:rsidRDefault="00A338C1">
      <w:pPr>
        <w:spacing w:after="0" w:line="259" w:lineRule="auto"/>
        <w:ind w:left="405"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right="11"/>
        <w:rPr>
          <w:rFonts w:asciiTheme="minorHAnsi" w:hAnsiTheme="minorHAnsi"/>
          <w:sz w:val="22"/>
        </w:rPr>
      </w:pPr>
      <w:r w:rsidRPr="00CC7233">
        <w:rPr>
          <w:rFonts w:asciiTheme="minorHAnsi" w:hAnsiTheme="minorHAnsi"/>
          <w:sz w:val="22"/>
        </w:rPr>
        <w:t xml:space="preserve">Zadávací lhůta: </w:t>
      </w:r>
      <w:r w:rsidR="005D6141">
        <w:rPr>
          <w:rFonts w:asciiTheme="minorHAnsi" w:hAnsiTheme="minorHAnsi"/>
          <w:sz w:val="22"/>
        </w:rPr>
        <w:t>2 měsíce</w:t>
      </w:r>
      <w:r w:rsidRPr="00CC7233">
        <w:rPr>
          <w:rFonts w:asciiTheme="minorHAnsi" w:hAnsiTheme="minorHAnsi"/>
          <w:sz w:val="22"/>
        </w:rPr>
        <w:t xml:space="preserve">  </w:t>
      </w:r>
    </w:p>
    <w:p w:rsidR="00A81185" w:rsidRPr="00CC7233" w:rsidRDefault="00A338C1">
      <w:pPr>
        <w:ind w:right="11"/>
        <w:rPr>
          <w:rFonts w:asciiTheme="minorHAnsi" w:hAnsiTheme="minorHAnsi"/>
          <w:sz w:val="22"/>
        </w:rPr>
      </w:pPr>
      <w:r w:rsidRPr="00CC7233">
        <w:rPr>
          <w:rFonts w:asciiTheme="minorHAnsi" w:hAnsiTheme="minorHAnsi"/>
          <w:sz w:val="22"/>
        </w:rPr>
        <w:t xml:space="preserve">Předpokládaný termín zahájení plnění: </w:t>
      </w:r>
      <w:r w:rsidR="00AA03F1" w:rsidRPr="00CC7233">
        <w:rPr>
          <w:rFonts w:asciiTheme="minorHAnsi" w:hAnsiTheme="minorHAnsi"/>
          <w:sz w:val="22"/>
        </w:rPr>
        <w:t>3</w:t>
      </w:r>
      <w:r w:rsidRPr="00CC7233">
        <w:rPr>
          <w:rFonts w:asciiTheme="minorHAnsi" w:hAnsiTheme="minorHAnsi"/>
          <w:sz w:val="22"/>
        </w:rPr>
        <w:t xml:space="preserve">. čtvrtletí </w:t>
      </w:r>
      <w:r w:rsidR="004C0486" w:rsidRPr="00CC7233">
        <w:rPr>
          <w:rFonts w:asciiTheme="minorHAnsi" w:hAnsiTheme="minorHAnsi"/>
          <w:sz w:val="22"/>
        </w:rPr>
        <w:t>roku 2016</w:t>
      </w:r>
      <w:r w:rsidRPr="00CC7233">
        <w:rPr>
          <w:rFonts w:asciiTheme="minorHAnsi" w:hAnsiTheme="minorHAnsi"/>
          <w:sz w:val="22"/>
        </w:rPr>
        <w:t xml:space="preserve">. </w:t>
      </w:r>
    </w:p>
    <w:p w:rsidR="00A81185" w:rsidRPr="00CC7233" w:rsidRDefault="005D6141">
      <w:pPr>
        <w:ind w:right="11"/>
        <w:rPr>
          <w:rFonts w:asciiTheme="minorHAnsi" w:hAnsiTheme="minorHAnsi"/>
          <w:sz w:val="22"/>
        </w:rPr>
      </w:pPr>
      <w:r>
        <w:rPr>
          <w:rFonts w:asciiTheme="minorHAnsi" w:hAnsiTheme="minorHAnsi"/>
          <w:sz w:val="22"/>
        </w:rPr>
        <w:t>Termín zahájení plnění: n</w:t>
      </w:r>
      <w:r w:rsidR="00A338C1" w:rsidRPr="00CC7233">
        <w:rPr>
          <w:rFonts w:asciiTheme="minorHAnsi" w:hAnsiTheme="minorHAnsi"/>
          <w:sz w:val="22"/>
        </w:rPr>
        <w:t xml:space="preserve">ejpozději do 5 dnů po předání staveniště objednatelem zhotoviteli. Zadavatel si vyhrazuje právo odložit předpokládaný termín zahájení plnění v souvislosti s dokončením tohoto zadávacího řízení. </w:t>
      </w:r>
    </w:p>
    <w:p w:rsidR="00A81185" w:rsidRPr="00CC7233" w:rsidRDefault="00A338C1" w:rsidP="000A1F48">
      <w:pPr>
        <w:spacing w:after="0" w:line="259" w:lineRule="auto"/>
        <w:ind w:left="405" w:firstLine="0"/>
        <w:jc w:val="left"/>
        <w:rPr>
          <w:rFonts w:asciiTheme="minorHAnsi" w:hAnsiTheme="minorHAnsi"/>
          <w:sz w:val="22"/>
        </w:rPr>
      </w:pPr>
      <w:r w:rsidRPr="00CC7233">
        <w:rPr>
          <w:rFonts w:asciiTheme="minorHAnsi" w:hAnsiTheme="minorHAnsi"/>
          <w:sz w:val="22"/>
        </w:rPr>
        <w:t>Ukončení plnění veřejné zakázky: dle př</w:t>
      </w:r>
      <w:r w:rsidR="00AA03F1" w:rsidRPr="00CC7233">
        <w:rPr>
          <w:rFonts w:asciiTheme="minorHAnsi" w:hAnsiTheme="minorHAnsi"/>
          <w:sz w:val="22"/>
        </w:rPr>
        <w:t>edložené nabídky, nejpozději 365</w:t>
      </w:r>
      <w:r w:rsidRPr="00CC7233">
        <w:rPr>
          <w:rFonts w:asciiTheme="minorHAnsi" w:hAnsiTheme="minorHAnsi"/>
          <w:sz w:val="22"/>
        </w:rPr>
        <w:t xml:space="preserve"> dní od předání staveniště objednatelem zhotoviteli. </w:t>
      </w:r>
    </w:p>
    <w:p w:rsidR="00A81185" w:rsidRPr="00CC7233" w:rsidRDefault="00A338C1" w:rsidP="005D6141">
      <w:pPr>
        <w:spacing w:after="0" w:line="259" w:lineRule="auto"/>
        <w:ind w:left="405" w:firstLine="0"/>
        <w:jc w:val="left"/>
        <w:rPr>
          <w:rFonts w:asciiTheme="minorHAnsi" w:hAnsiTheme="minorHAnsi"/>
          <w:sz w:val="22"/>
        </w:rPr>
      </w:pPr>
      <w:r w:rsidRPr="00CC7233">
        <w:rPr>
          <w:rFonts w:asciiTheme="minorHAnsi" w:hAnsiTheme="minorHAnsi"/>
          <w:sz w:val="22"/>
        </w:rPr>
        <w:t xml:space="preserve">Místo plnění veřejné zakázky: </w:t>
      </w:r>
      <w:r w:rsidR="004C0486" w:rsidRPr="00CC7233">
        <w:rPr>
          <w:rFonts w:asciiTheme="minorHAnsi" w:hAnsiTheme="minorHAnsi"/>
          <w:sz w:val="22"/>
        </w:rPr>
        <w:t xml:space="preserve">Obec </w:t>
      </w:r>
      <w:proofErr w:type="spellStart"/>
      <w:r w:rsidR="004C0486" w:rsidRPr="00CC7233">
        <w:rPr>
          <w:rFonts w:asciiTheme="minorHAnsi" w:hAnsiTheme="minorHAnsi"/>
          <w:sz w:val="22"/>
        </w:rPr>
        <w:t>Máslovice</w:t>
      </w:r>
      <w:proofErr w:type="spellEnd"/>
      <w:r w:rsidRPr="00CC7233">
        <w:rPr>
          <w:rFonts w:asciiTheme="minorHAnsi" w:hAnsiTheme="minorHAnsi"/>
          <w:sz w:val="22"/>
        </w:rPr>
        <w:t xml:space="preserve">. </w:t>
      </w:r>
    </w:p>
    <w:p w:rsidR="00914EE2" w:rsidRPr="00CC7233" w:rsidRDefault="00914EE2">
      <w:pPr>
        <w:ind w:right="11"/>
        <w:rPr>
          <w:rFonts w:asciiTheme="minorHAnsi" w:hAnsiTheme="minorHAnsi"/>
          <w:sz w:val="22"/>
        </w:rPr>
      </w:pPr>
    </w:p>
    <w:p w:rsidR="00914EE2" w:rsidRPr="00CC7233" w:rsidRDefault="00914EE2">
      <w:pPr>
        <w:ind w:right="11"/>
        <w:rPr>
          <w:rFonts w:asciiTheme="minorHAnsi" w:hAnsiTheme="minorHAnsi"/>
          <w:sz w:val="22"/>
        </w:rPr>
      </w:pPr>
    </w:p>
    <w:p w:rsidR="00914EE2" w:rsidRDefault="005F02DD" w:rsidP="005D6141">
      <w:pPr>
        <w:pStyle w:val="Nadpis3"/>
        <w:rPr>
          <w:rFonts w:asciiTheme="minorHAnsi" w:hAnsiTheme="minorHAnsi"/>
          <w:sz w:val="22"/>
          <w:u w:val="none"/>
        </w:rPr>
      </w:pPr>
      <w:bookmarkStart w:id="0" w:name="_Toc448397581"/>
      <w:r>
        <w:rPr>
          <w:rFonts w:asciiTheme="minorHAnsi" w:hAnsiTheme="minorHAnsi"/>
          <w:sz w:val="22"/>
          <w:u w:val="none"/>
        </w:rPr>
        <w:t>V</w:t>
      </w:r>
      <w:r w:rsidR="00914EE2" w:rsidRPr="005D6141">
        <w:rPr>
          <w:rFonts w:asciiTheme="minorHAnsi" w:hAnsiTheme="minorHAnsi"/>
          <w:sz w:val="22"/>
          <w:u w:val="none"/>
        </w:rPr>
        <w:t xml:space="preserve">. </w:t>
      </w:r>
      <w:r w:rsidR="00914EE2" w:rsidRPr="005D6141">
        <w:rPr>
          <w:rFonts w:asciiTheme="minorHAnsi" w:hAnsiTheme="minorHAnsi"/>
          <w:sz w:val="22"/>
        </w:rPr>
        <w:t>Požadavky na prokázání splnění kvalifikace</w:t>
      </w:r>
      <w:bookmarkEnd w:id="0"/>
    </w:p>
    <w:p w:rsidR="005D6141" w:rsidRPr="005D6141" w:rsidRDefault="005D6141" w:rsidP="005D6141"/>
    <w:p w:rsidR="00914EE2" w:rsidRPr="00CC7233" w:rsidRDefault="001D27C4" w:rsidP="00914EE2">
      <w:pPr>
        <w:pStyle w:val="Nadpis2"/>
        <w:keepLines w:val="0"/>
        <w:widowControl w:val="0"/>
        <w:numPr>
          <w:ilvl w:val="1"/>
          <w:numId w:val="0"/>
        </w:numPr>
        <w:pBdr>
          <w:bottom w:val="single" w:sz="12" w:space="1" w:color="auto"/>
        </w:pBdr>
        <w:tabs>
          <w:tab w:val="left" w:pos="0"/>
          <w:tab w:val="num" w:pos="567"/>
        </w:tabs>
        <w:autoSpaceDE w:val="0"/>
        <w:autoSpaceDN w:val="0"/>
        <w:spacing w:after="120" w:line="240" w:lineRule="auto"/>
        <w:ind w:left="567" w:hanging="567"/>
        <w:jc w:val="both"/>
        <w:rPr>
          <w:rFonts w:asciiTheme="minorHAnsi" w:hAnsiTheme="minorHAnsi" w:cs="Calibri"/>
          <w:sz w:val="22"/>
        </w:rPr>
      </w:pPr>
      <w:bookmarkStart w:id="1" w:name="_Toc448397582"/>
      <w:r>
        <w:rPr>
          <w:rFonts w:asciiTheme="minorHAnsi" w:hAnsiTheme="minorHAnsi" w:cs="Calibri"/>
          <w:sz w:val="22"/>
        </w:rPr>
        <w:lastRenderedPageBreak/>
        <w:t xml:space="preserve">5.1. </w:t>
      </w:r>
      <w:r w:rsidR="00914EE2" w:rsidRPr="00CC7233">
        <w:rPr>
          <w:rFonts w:asciiTheme="minorHAnsi" w:hAnsiTheme="minorHAnsi" w:cs="Calibri"/>
          <w:sz w:val="22"/>
        </w:rPr>
        <w:t>Obecné požadavky zadavatele na prokázání kvalifikace</w:t>
      </w:r>
      <w:bookmarkEnd w:id="1"/>
    </w:p>
    <w:p w:rsidR="00914EE2" w:rsidRPr="00CC7233" w:rsidRDefault="00914EE2" w:rsidP="00914EE2">
      <w:pPr>
        <w:keepNext/>
        <w:tabs>
          <w:tab w:val="left" w:pos="567"/>
        </w:tabs>
        <w:spacing w:after="120"/>
        <w:ind w:left="567"/>
        <w:rPr>
          <w:rFonts w:asciiTheme="minorHAnsi" w:hAnsiTheme="minorHAnsi" w:cs="Calibri"/>
          <w:sz w:val="22"/>
        </w:rPr>
      </w:pPr>
      <w:r w:rsidRPr="00CC7233">
        <w:rPr>
          <w:rFonts w:asciiTheme="minorHAnsi" w:hAnsiTheme="minorHAnsi" w:cs="Calibri"/>
          <w:sz w:val="22"/>
        </w:rPr>
        <w:t>Splněním kvalifikace se rozumí:</w:t>
      </w:r>
    </w:p>
    <w:p w:rsidR="001D27C4" w:rsidRDefault="00914EE2" w:rsidP="00770892">
      <w:pPr>
        <w:keepNext/>
        <w:numPr>
          <w:ilvl w:val="0"/>
          <w:numId w:val="13"/>
        </w:numPr>
        <w:tabs>
          <w:tab w:val="clear" w:pos="720"/>
          <w:tab w:val="left" w:pos="567"/>
        </w:tabs>
        <w:spacing w:after="120" w:line="240" w:lineRule="auto"/>
        <w:ind w:left="567" w:firstLine="0"/>
        <w:jc w:val="left"/>
        <w:rPr>
          <w:rFonts w:asciiTheme="minorHAnsi" w:hAnsiTheme="minorHAnsi" w:cs="Calibri"/>
          <w:sz w:val="22"/>
        </w:rPr>
      </w:pPr>
      <w:r w:rsidRPr="001D27C4">
        <w:rPr>
          <w:rFonts w:asciiTheme="minorHAnsi" w:hAnsiTheme="minorHAnsi" w:cs="Calibri"/>
          <w:sz w:val="22"/>
        </w:rPr>
        <w:t xml:space="preserve">splnění základních kvalifikačních předpokladů stanovených dle § 53 zákona </w:t>
      </w:r>
    </w:p>
    <w:p w:rsidR="00914EE2" w:rsidRPr="001D27C4" w:rsidRDefault="00914EE2" w:rsidP="00770892">
      <w:pPr>
        <w:keepNext/>
        <w:numPr>
          <w:ilvl w:val="0"/>
          <w:numId w:val="13"/>
        </w:numPr>
        <w:tabs>
          <w:tab w:val="clear" w:pos="720"/>
          <w:tab w:val="left" w:pos="567"/>
        </w:tabs>
        <w:spacing w:after="120" w:line="240" w:lineRule="auto"/>
        <w:ind w:left="567" w:firstLine="0"/>
        <w:jc w:val="left"/>
        <w:rPr>
          <w:rFonts w:asciiTheme="minorHAnsi" w:hAnsiTheme="minorHAnsi" w:cs="Calibri"/>
          <w:sz w:val="22"/>
        </w:rPr>
      </w:pPr>
      <w:r w:rsidRPr="001D27C4">
        <w:rPr>
          <w:rFonts w:asciiTheme="minorHAnsi" w:hAnsiTheme="minorHAnsi" w:cs="Calibri"/>
          <w:sz w:val="22"/>
        </w:rPr>
        <w:t>splnění profesních kvalifikačních předpokla</w:t>
      </w:r>
      <w:r w:rsidR="001D27C4">
        <w:rPr>
          <w:rFonts w:asciiTheme="minorHAnsi" w:hAnsiTheme="minorHAnsi" w:cs="Calibri"/>
          <w:sz w:val="22"/>
        </w:rPr>
        <w:t>dů dle § 54 zákona</w:t>
      </w:r>
    </w:p>
    <w:p w:rsidR="00914EE2" w:rsidRPr="00CC7233" w:rsidRDefault="00914EE2" w:rsidP="00914EE2">
      <w:pPr>
        <w:keepNext/>
        <w:numPr>
          <w:ilvl w:val="0"/>
          <w:numId w:val="13"/>
        </w:numPr>
        <w:tabs>
          <w:tab w:val="clear" w:pos="720"/>
        </w:tabs>
        <w:spacing w:after="120" w:line="240" w:lineRule="auto"/>
        <w:ind w:left="1418" w:hanging="851"/>
        <w:jc w:val="left"/>
        <w:rPr>
          <w:rFonts w:asciiTheme="minorHAnsi" w:hAnsiTheme="minorHAnsi" w:cs="Calibri"/>
          <w:sz w:val="22"/>
        </w:rPr>
      </w:pPr>
      <w:r w:rsidRPr="00CC7233">
        <w:rPr>
          <w:rFonts w:asciiTheme="minorHAnsi" w:hAnsiTheme="minorHAnsi" w:cs="Calibri"/>
          <w:sz w:val="22"/>
        </w:rPr>
        <w:t>předložení čestného prohlášení o ekonomické a finanční způsobilosti splnit v</w:t>
      </w:r>
      <w:r w:rsidR="001D27C4">
        <w:rPr>
          <w:rFonts w:asciiTheme="minorHAnsi" w:hAnsiTheme="minorHAnsi" w:cs="Calibri"/>
          <w:sz w:val="22"/>
        </w:rPr>
        <w:t xml:space="preserve">eřejnou </w:t>
      </w:r>
      <w:proofErr w:type="spellStart"/>
      <w:r w:rsidR="001D27C4">
        <w:rPr>
          <w:rFonts w:asciiTheme="minorHAnsi" w:hAnsiTheme="minorHAnsi" w:cs="Calibri"/>
          <w:sz w:val="22"/>
        </w:rPr>
        <w:t>zákázku</w:t>
      </w:r>
      <w:proofErr w:type="spellEnd"/>
    </w:p>
    <w:p w:rsidR="00914EE2" w:rsidRPr="00CC7233" w:rsidRDefault="00914EE2" w:rsidP="00914EE2">
      <w:pPr>
        <w:keepNext/>
        <w:numPr>
          <w:ilvl w:val="0"/>
          <w:numId w:val="13"/>
        </w:numPr>
        <w:tabs>
          <w:tab w:val="clear" w:pos="720"/>
          <w:tab w:val="left" w:pos="567"/>
        </w:tabs>
        <w:spacing w:after="120" w:line="240" w:lineRule="auto"/>
        <w:ind w:left="567" w:firstLine="0"/>
        <w:jc w:val="left"/>
        <w:rPr>
          <w:rFonts w:asciiTheme="minorHAnsi" w:hAnsiTheme="minorHAnsi" w:cs="Calibri"/>
          <w:sz w:val="22"/>
        </w:rPr>
      </w:pPr>
      <w:r w:rsidRPr="00CC7233">
        <w:rPr>
          <w:rFonts w:asciiTheme="minorHAnsi" w:hAnsiTheme="minorHAnsi" w:cs="Calibri"/>
          <w:sz w:val="22"/>
        </w:rPr>
        <w:t xml:space="preserve">splnění technických kvalifikačních předpokladů </w:t>
      </w:r>
      <w:r w:rsidR="001D27C4">
        <w:rPr>
          <w:rFonts w:asciiTheme="minorHAnsi" w:hAnsiTheme="minorHAnsi" w:cs="Calibri"/>
          <w:sz w:val="22"/>
        </w:rPr>
        <w:t xml:space="preserve">dle § 56 zákona </w:t>
      </w:r>
    </w:p>
    <w:p w:rsidR="00914EE2" w:rsidRPr="00CC7233" w:rsidRDefault="00914EE2" w:rsidP="00914EE2">
      <w:pPr>
        <w:keepNext/>
        <w:tabs>
          <w:tab w:val="left" w:pos="567"/>
        </w:tabs>
        <w:spacing w:after="120"/>
        <w:ind w:left="567"/>
        <w:rPr>
          <w:rFonts w:asciiTheme="minorHAnsi" w:hAnsiTheme="minorHAnsi" w:cs="Calibri"/>
          <w:sz w:val="22"/>
          <w:u w:val="single"/>
        </w:rPr>
      </w:pPr>
    </w:p>
    <w:p w:rsidR="00914EE2" w:rsidRPr="00CC7233" w:rsidRDefault="001D27C4" w:rsidP="00914EE2">
      <w:pPr>
        <w:pStyle w:val="Nadpis3"/>
        <w:keepLines w:val="0"/>
        <w:numPr>
          <w:ilvl w:val="2"/>
          <w:numId w:val="0"/>
        </w:numPr>
        <w:tabs>
          <w:tab w:val="num" w:pos="567"/>
          <w:tab w:val="num" w:pos="1135"/>
        </w:tabs>
        <w:overflowPunct w:val="0"/>
        <w:autoSpaceDE w:val="0"/>
        <w:autoSpaceDN w:val="0"/>
        <w:adjustRightInd w:val="0"/>
        <w:spacing w:after="120" w:line="240" w:lineRule="auto"/>
        <w:ind w:left="567" w:hanging="567"/>
        <w:jc w:val="both"/>
        <w:textAlignment w:val="baseline"/>
        <w:rPr>
          <w:rFonts w:asciiTheme="minorHAnsi" w:hAnsiTheme="minorHAnsi" w:cs="Calibri"/>
          <w:sz w:val="22"/>
        </w:rPr>
      </w:pPr>
      <w:bookmarkStart w:id="2" w:name="_Toc448397583"/>
      <w:r>
        <w:rPr>
          <w:rFonts w:asciiTheme="minorHAnsi" w:hAnsiTheme="minorHAnsi" w:cs="Calibri"/>
          <w:sz w:val="22"/>
        </w:rPr>
        <w:t xml:space="preserve">5.2. </w:t>
      </w:r>
      <w:r w:rsidR="00914EE2" w:rsidRPr="00CC7233">
        <w:rPr>
          <w:rFonts w:asciiTheme="minorHAnsi" w:hAnsiTheme="minorHAnsi" w:cs="Calibri"/>
          <w:sz w:val="22"/>
        </w:rPr>
        <w:t>Prokázání kvalifikace prostřednictvím subdodavatele</w:t>
      </w:r>
      <w:bookmarkEnd w:id="2"/>
    </w:p>
    <w:p w:rsidR="00914EE2" w:rsidRPr="00CC7233" w:rsidRDefault="00914EE2" w:rsidP="00914EE2">
      <w:pPr>
        <w:pStyle w:val="Textodstavce"/>
        <w:tabs>
          <w:tab w:val="clear" w:pos="782"/>
        </w:tabs>
        <w:spacing w:before="0"/>
        <w:ind w:left="567" w:firstLine="0"/>
        <w:rPr>
          <w:rFonts w:asciiTheme="minorHAnsi" w:hAnsiTheme="minorHAnsi" w:cs="Calibri"/>
          <w:sz w:val="22"/>
          <w:szCs w:val="22"/>
        </w:rPr>
      </w:pPr>
      <w:r w:rsidRPr="00CC7233">
        <w:rPr>
          <w:rFonts w:asciiTheme="minorHAnsi" w:hAnsiTheme="minorHAnsi" w:cs="Calibri"/>
          <w:sz w:val="22"/>
          <w:szCs w:val="22"/>
        </w:rPr>
        <w:t>Pokud není dle § 51 odst. 4 zákona dodavatel schopen prokázat splnění určité části kvalifikace požadované zadavatelem dle § 50 odst. 1 písm. b) až d) zákona v plném rozsahu, je oprávněn splnění kvalifikace v chybějícím rozsahu prokázat prostřednictvím subdodavatele. Subdodavatelem se v souladu s ustanovením § 17 písm. i) zákona rozumí osoba, pomocí které má dodavatel plnit určitou část veřejné zakázky nebo která má poskytnout dodavateli k plnění veřejné zakázky určité věci či práva. V souladu s ustanovením § 2914 zákona č. 89/2012 Sb., občanský zákoník, ve znění pozdějších předpisů, kdo při své činnosti použije zmocněnce, zaměstnance nebo jiného pomocníka, nahradí škodu jím způsobenou stejně, jako by ji způsobil sám., tj. osoby subdodavatele, odpovídá tak, jako by závazek plnil sám.</w:t>
      </w:r>
    </w:p>
    <w:p w:rsidR="00914EE2" w:rsidRPr="00CC7233" w:rsidRDefault="00914EE2" w:rsidP="00914EE2">
      <w:pPr>
        <w:pStyle w:val="Textodstavce"/>
        <w:tabs>
          <w:tab w:val="clear" w:pos="782"/>
        </w:tabs>
        <w:spacing w:before="0"/>
        <w:ind w:left="567" w:firstLine="0"/>
        <w:rPr>
          <w:rFonts w:asciiTheme="minorHAnsi" w:hAnsiTheme="minorHAnsi" w:cs="Calibri"/>
          <w:sz w:val="22"/>
          <w:szCs w:val="22"/>
        </w:rPr>
      </w:pPr>
      <w:r w:rsidRPr="00CC7233">
        <w:rPr>
          <w:rFonts w:asciiTheme="minorHAnsi" w:hAnsiTheme="minorHAnsi" w:cs="Calibri"/>
          <w:sz w:val="22"/>
          <w:szCs w:val="22"/>
        </w:rPr>
        <w:t>Dodavatel je v takovém případě povinen zadavateli předložit:</w:t>
      </w:r>
    </w:p>
    <w:p w:rsidR="00914EE2" w:rsidRPr="00CC7233" w:rsidRDefault="00914EE2" w:rsidP="00914EE2">
      <w:pPr>
        <w:pStyle w:val="Textodstavce"/>
        <w:numPr>
          <w:ilvl w:val="0"/>
          <w:numId w:val="14"/>
        </w:numPr>
        <w:tabs>
          <w:tab w:val="clear" w:pos="720"/>
          <w:tab w:val="clear" w:pos="851"/>
        </w:tabs>
        <w:spacing w:before="0"/>
        <w:ind w:left="927"/>
        <w:rPr>
          <w:rFonts w:asciiTheme="minorHAnsi" w:hAnsiTheme="minorHAnsi" w:cs="Calibri"/>
          <w:sz w:val="22"/>
          <w:szCs w:val="22"/>
        </w:rPr>
      </w:pPr>
      <w:r w:rsidRPr="00CC7233">
        <w:rPr>
          <w:rFonts w:asciiTheme="minorHAnsi" w:hAnsiTheme="minorHAnsi" w:cs="Calibri"/>
          <w:sz w:val="22"/>
          <w:szCs w:val="22"/>
        </w:rPr>
        <w:t>doklady prokazující splnění základního kvalifikačního předpokladu dle § 53 odst. 1 písm. j) zákona</w:t>
      </w:r>
      <w:r w:rsidRPr="00CC7233">
        <w:rPr>
          <w:rFonts w:asciiTheme="minorHAnsi" w:hAnsiTheme="minorHAnsi" w:cs="Calibri"/>
          <w:sz w:val="22"/>
          <w:szCs w:val="22"/>
        </w:rPr>
        <w:br w:type="textWrapping" w:clear="all"/>
        <w:t>a profesního kvalifikačního předpokladu dle § 54 písm. a) zákona subdodavatelem,</w:t>
      </w:r>
    </w:p>
    <w:p w:rsidR="00914EE2" w:rsidRPr="00CC7233" w:rsidRDefault="00914EE2" w:rsidP="00914EE2">
      <w:pPr>
        <w:pStyle w:val="Textodstavce"/>
        <w:numPr>
          <w:ilvl w:val="0"/>
          <w:numId w:val="14"/>
        </w:numPr>
        <w:tabs>
          <w:tab w:val="clear" w:pos="720"/>
          <w:tab w:val="clear" w:pos="851"/>
        </w:tabs>
        <w:spacing w:before="0"/>
        <w:ind w:left="927"/>
        <w:rPr>
          <w:rFonts w:asciiTheme="minorHAnsi" w:hAnsiTheme="minorHAnsi" w:cs="Calibri"/>
          <w:sz w:val="22"/>
          <w:szCs w:val="22"/>
        </w:rPr>
      </w:pPr>
      <w:r w:rsidRPr="00CC7233">
        <w:rPr>
          <w:rFonts w:asciiTheme="minorHAnsi" w:hAnsiTheme="minorHAnsi" w:cs="Calibri"/>
          <w:sz w:val="22"/>
          <w:szCs w:val="22"/>
        </w:rPr>
        <w:t>smlouvu uzavřenou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 dle § 50 odst. 1 písm. b) až d) zákona.</w:t>
      </w:r>
    </w:p>
    <w:p w:rsidR="00914EE2" w:rsidRPr="00CC7233" w:rsidRDefault="00914EE2" w:rsidP="00914EE2">
      <w:pPr>
        <w:pStyle w:val="Textodstavce"/>
        <w:tabs>
          <w:tab w:val="clear" w:pos="782"/>
        </w:tabs>
        <w:spacing w:before="0"/>
        <w:ind w:left="567" w:firstLine="0"/>
        <w:rPr>
          <w:rFonts w:asciiTheme="minorHAnsi" w:hAnsiTheme="minorHAnsi" w:cs="Calibri"/>
          <w:sz w:val="22"/>
          <w:szCs w:val="22"/>
        </w:rPr>
      </w:pPr>
      <w:r w:rsidRPr="00CC7233">
        <w:rPr>
          <w:rFonts w:asciiTheme="minorHAnsi" w:hAnsiTheme="minorHAnsi" w:cs="Calibri"/>
          <w:sz w:val="22"/>
          <w:szCs w:val="22"/>
        </w:rPr>
        <w:t>Dodavatel není oprávněn prostřednictvím subdodavatele prokázat splnění kvalifikace dle § 54 písm. a) zákona, tj. výpis z obchodního rejstříku, pokud je v něm zapsán, či výpis z jiné obdobné evidence, pokud je v ní zapsán.</w:t>
      </w:r>
    </w:p>
    <w:p w:rsidR="00914EE2" w:rsidRPr="00CC7233" w:rsidRDefault="00914EE2" w:rsidP="00914EE2">
      <w:pPr>
        <w:pStyle w:val="Textodstavce"/>
        <w:tabs>
          <w:tab w:val="clear" w:pos="782"/>
        </w:tabs>
        <w:spacing w:before="0"/>
        <w:ind w:left="567" w:firstLine="0"/>
        <w:rPr>
          <w:rFonts w:asciiTheme="minorHAnsi" w:hAnsiTheme="minorHAnsi" w:cs="Calibri"/>
          <w:sz w:val="22"/>
          <w:szCs w:val="22"/>
        </w:rPr>
      </w:pPr>
    </w:p>
    <w:p w:rsidR="00914EE2" w:rsidRPr="00CC7233" w:rsidRDefault="001D27C4" w:rsidP="00914EE2">
      <w:pPr>
        <w:pStyle w:val="Nadpis3"/>
        <w:keepLines w:val="0"/>
        <w:numPr>
          <w:ilvl w:val="2"/>
          <w:numId w:val="0"/>
        </w:numPr>
        <w:tabs>
          <w:tab w:val="num" w:pos="567"/>
          <w:tab w:val="num" w:pos="1135"/>
        </w:tabs>
        <w:overflowPunct w:val="0"/>
        <w:autoSpaceDE w:val="0"/>
        <w:autoSpaceDN w:val="0"/>
        <w:adjustRightInd w:val="0"/>
        <w:spacing w:after="120" w:line="240" w:lineRule="auto"/>
        <w:ind w:left="1135" w:hanging="851"/>
        <w:jc w:val="both"/>
        <w:textAlignment w:val="baseline"/>
        <w:rPr>
          <w:rFonts w:asciiTheme="minorHAnsi" w:hAnsiTheme="minorHAnsi" w:cs="Calibri"/>
          <w:sz w:val="22"/>
        </w:rPr>
      </w:pPr>
      <w:bookmarkStart w:id="3" w:name="_Toc448397584"/>
      <w:r>
        <w:rPr>
          <w:rFonts w:asciiTheme="minorHAnsi" w:hAnsiTheme="minorHAnsi" w:cs="Calibri"/>
          <w:sz w:val="22"/>
        </w:rPr>
        <w:t xml:space="preserve">5.3. </w:t>
      </w:r>
      <w:r w:rsidR="00914EE2" w:rsidRPr="00CC7233">
        <w:rPr>
          <w:rFonts w:asciiTheme="minorHAnsi" w:hAnsiTheme="minorHAnsi" w:cs="Calibri"/>
          <w:sz w:val="22"/>
        </w:rPr>
        <w:t>Prokázání splnění kvalifikace v případě podání společné nabídky</w:t>
      </w:r>
      <w:bookmarkEnd w:id="3"/>
    </w:p>
    <w:p w:rsidR="00914EE2" w:rsidRPr="00CC7233" w:rsidRDefault="00914EE2" w:rsidP="00914EE2">
      <w:pPr>
        <w:pStyle w:val="Textodstavce"/>
        <w:tabs>
          <w:tab w:val="clear" w:pos="782"/>
          <w:tab w:val="clear" w:pos="851"/>
        </w:tabs>
        <w:spacing w:before="0"/>
        <w:ind w:left="567" w:firstLine="0"/>
        <w:rPr>
          <w:rFonts w:asciiTheme="minorHAnsi" w:hAnsiTheme="minorHAnsi" w:cs="Calibri"/>
          <w:sz w:val="22"/>
          <w:szCs w:val="22"/>
        </w:rPr>
      </w:pPr>
      <w:r w:rsidRPr="00CC7233">
        <w:rPr>
          <w:rFonts w:asciiTheme="minorHAnsi" w:hAnsiTheme="minorHAnsi" w:cs="Calibri"/>
          <w:sz w:val="22"/>
          <w:szCs w:val="22"/>
        </w:rPr>
        <w:t>V případě, že má být předmět veřejné zakázky plněn několika dodavateli společně a za tímto účelem podávají či hodlají podat společnou nabídku, je dle § 51 odst. 5 zákona každý z dodavatelů povinen prokázat splnění základních kvalifikačních předpokladů podle § 50 odst. 1 písm. a) zákona a profesního kvalifikačního předpokladu dle § 54 písm. a) zákona v plném rozsahu. Splnění kvalifikace dle § 50 odst. 1 písm. b) až d) zákona musí prokázat všichni dodavatelé společně. V případě prokazování splnění kvalifikace v chybějícím rozsahu prostřednictvím subdodavatele se použije § 51 odst. 4 zákona obdobně.</w:t>
      </w:r>
    </w:p>
    <w:p w:rsidR="00914EE2" w:rsidRPr="00CC7233" w:rsidRDefault="00914EE2" w:rsidP="00914EE2">
      <w:pPr>
        <w:pStyle w:val="Textodstavce"/>
        <w:tabs>
          <w:tab w:val="clear" w:pos="782"/>
          <w:tab w:val="clear" w:pos="851"/>
          <w:tab w:val="left" w:pos="708"/>
        </w:tabs>
        <w:spacing w:before="0"/>
        <w:ind w:left="567" w:firstLine="0"/>
        <w:rPr>
          <w:rFonts w:asciiTheme="minorHAnsi" w:hAnsiTheme="minorHAnsi" w:cs="Calibri"/>
          <w:sz w:val="22"/>
          <w:szCs w:val="22"/>
        </w:rPr>
      </w:pPr>
      <w:r w:rsidRPr="00CC7233">
        <w:rPr>
          <w:rFonts w:asciiTheme="minorHAnsi" w:hAnsiTheme="minorHAnsi" w:cs="Calibri"/>
          <w:sz w:val="22"/>
          <w:szCs w:val="22"/>
        </w:rPr>
        <w:t xml:space="preserve">V případě, že má být předmět veřejné zakázky plněn dle § 51 odst. 5 zákona společně několika dodavateli, jsou zadavateli dle § 51 odst. 6 zákona povinni předložit současně s doklady prokazujícími splnění kvalifikačních předpokladů smlouvu, ve které je obsažen závazek, že všichni tito dodavatelé budou vůči zadavateli a třetím osobám z jakýchkoliv právních vztahů vzniklých v souvislosti s veřejnou zakázkou zavázáni společně a nerozdílně, a to po celou dobu </w:t>
      </w:r>
      <w:r w:rsidRPr="00CC7233">
        <w:rPr>
          <w:rFonts w:asciiTheme="minorHAnsi" w:hAnsiTheme="minorHAnsi" w:cs="Calibri"/>
          <w:sz w:val="22"/>
          <w:szCs w:val="22"/>
        </w:rPr>
        <w:lastRenderedPageBreak/>
        <w:t xml:space="preserve">plnění veřejné zakázky i po dobu trvání jiných závazků vyplývajících z veřejné zakázky. Požadavek na závazek podle věty první </w:t>
      </w:r>
      <w:proofErr w:type="gramStart"/>
      <w:r w:rsidRPr="00CC7233">
        <w:rPr>
          <w:rFonts w:asciiTheme="minorHAnsi" w:hAnsiTheme="minorHAnsi" w:cs="Calibri"/>
          <w:sz w:val="22"/>
          <w:szCs w:val="22"/>
        </w:rPr>
        <w:t>tohoto</w:t>
      </w:r>
      <w:proofErr w:type="gramEnd"/>
      <w:r w:rsidRPr="00CC7233">
        <w:rPr>
          <w:rFonts w:asciiTheme="minorHAnsi" w:hAnsiTheme="minorHAnsi" w:cs="Calibri"/>
          <w:sz w:val="22"/>
          <w:szCs w:val="22"/>
        </w:rPr>
        <w:t xml:space="preserve"> odstavce (dodavatelé budou zavázáni společně a nerozdílně), platí, pokud zvláštní právní předpis nebo zadavatel nestanoví jinak. </w:t>
      </w:r>
    </w:p>
    <w:p w:rsidR="00914EE2" w:rsidRPr="00CC7233" w:rsidRDefault="00914EE2" w:rsidP="00914EE2">
      <w:pPr>
        <w:pStyle w:val="Textodstavce"/>
        <w:tabs>
          <w:tab w:val="clear" w:pos="782"/>
          <w:tab w:val="clear" w:pos="851"/>
          <w:tab w:val="left" w:pos="708"/>
        </w:tabs>
        <w:spacing w:before="0"/>
        <w:ind w:left="567" w:firstLine="0"/>
        <w:rPr>
          <w:rFonts w:asciiTheme="minorHAnsi" w:hAnsiTheme="minorHAnsi" w:cs="Calibri"/>
          <w:sz w:val="22"/>
          <w:szCs w:val="22"/>
        </w:rPr>
      </w:pPr>
    </w:p>
    <w:p w:rsidR="00914EE2" w:rsidRPr="00CC7233" w:rsidRDefault="001D27C4" w:rsidP="00914EE2">
      <w:pPr>
        <w:pStyle w:val="Nadpis3"/>
        <w:keepLines w:val="0"/>
        <w:numPr>
          <w:ilvl w:val="2"/>
          <w:numId w:val="0"/>
        </w:numPr>
        <w:tabs>
          <w:tab w:val="num" w:pos="567"/>
          <w:tab w:val="num" w:pos="1135"/>
        </w:tabs>
        <w:overflowPunct w:val="0"/>
        <w:autoSpaceDE w:val="0"/>
        <w:autoSpaceDN w:val="0"/>
        <w:adjustRightInd w:val="0"/>
        <w:spacing w:after="120" w:line="240" w:lineRule="auto"/>
        <w:ind w:left="1135" w:hanging="851"/>
        <w:jc w:val="both"/>
        <w:textAlignment w:val="baseline"/>
        <w:rPr>
          <w:rFonts w:asciiTheme="minorHAnsi" w:hAnsiTheme="minorHAnsi" w:cs="Calibri"/>
          <w:sz w:val="22"/>
        </w:rPr>
      </w:pPr>
      <w:bookmarkStart w:id="4" w:name="_Toc448397585"/>
      <w:r>
        <w:rPr>
          <w:rFonts w:asciiTheme="minorHAnsi" w:hAnsiTheme="minorHAnsi" w:cs="Calibri"/>
          <w:sz w:val="22"/>
        </w:rPr>
        <w:t xml:space="preserve">5.4. </w:t>
      </w:r>
      <w:r w:rsidR="00914EE2" w:rsidRPr="00CC7233">
        <w:rPr>
          <w:rFonts w:asciiTheme="minorHAnsi" w:hAnsiTheme="minorHAnsi" w:cs="Calibri"/>
          <w:sz w:val="22"/>
        </w:rPr>
        <w:t>Prokázání splnění kvalifikace u zahraničního dodavatele</w:t>
      </w:r>
      <w:bookmarkEnd w:id="4"/>
      <w:r w:rsidR="00914EE2" w:rsidRPr="00CC7233">
        <w:rPr>
          <w:rFonts w:asciiTheme="minorHAnsi" w:hAnsiTheme="minorHAnsi" w:cs="Calibri"/>
          <w:sz w:val="22"/>
        </w:rPr>
        <w:t xml:space="preserve"> </w:t>
      </w:r>
    </w:p>
    <w:p w:rsidR="00914EE2" w:rsidRPr="00CC7233" w:rsidRDefault="00914EE2" w:rsidP="00914EE2">
      <w:pPr>
        <w:pStyle w:val="Textodstavce"/>
        <w:tabs>
          <w:tab w:val="clear" w:pos="782"/>
          <w:tab w:val="clear" w:pos="851"/>
        </w:tabs>
        <w:spacing w:before="0"/>
        <w:ind w:left="567" w:firstLine="0"/>
        <w:rPr>
          <w:rFonts w:asciiTheme="minorHAnsi" w:hAnsiTheme="minorHAnsi" w:cs="Calibri"/>
          <w:sz w:val="22"/>
          <w:szCs w:val="22"/>
        </w:rPr>
      </w:pPr>
      <w:r w:rsidRPr="00CC7233">
        <w:rPr>
          <w:rFonts w:asciiTheme="minorHAnsi" w:hAnsiTheme="minorHAnsi" w:cs="Calibri"/>
          <w:sz w:val="22"/>
          <w:szCs w:val="22"/>
        </w:rPr>
        <w:t xml:space="preserve">V případě, že nevyplývá ze zvláštního právního předpisu jinak, prokazuje dle § 51 odst. 7 zákona zahraniční dodavatel splnění kvalifikace způsobem podle právního řádu platného v zemi jeho sídla, místa podnikání nebo bydliště, a to v rozsahu požadovaném zákonem a zadavatelem. Pokud se podle právního řádu platného v zemi sídla, místa podnikání nebo bydliště zahraničního dodavatele určitý doklad nevydává, je zahraniční dodavatel povinen prokázat splnění takové části kvalifikace čestným prohlášením. Není-li povinnost, jejíž splnění má být v rámci kvalifikace prokázáno, v zemi sídla, místa podnikání nebo bydliště zahraničního dodavatele stanovena, učiní o této skutečnosti čestné prohlášení. </w:t>
      </w:r>
    </w:p>
    <w:p w:rsidR="00914EE2" w:rsidRPr="00CC7233" w:rsidRDefault="00914EE2" w:rsidP="00914EE2">
      <w:pPr>
        <w:pStyle w:val="Textodstavce"/>
        <w:tabs>
          <w:tab w:val="clear" w:pos="782"/>
          <w:tab w:val="clear" w:pos="851"/>
        </w:tabs>
        <w:spacing w:before="0"/>
        <w:ind w:left="567" w:firstLine="0"/>
        <w:rPr>
          <w:rFonts w:asciiTheme="minorHAnsi" w:hAnsiTheme="minorHAnsi" w:cs="Calibri"/>
          <w:sz w:val="22"/>
          <w:szCs w:val="22"/>
        </w:rPr>
      </w:pPr>
      <w:r w:rsidRPr="00CC7233">
        <w:rPr>
          <w:rFonts w:asciiTheme="minorHAnsi" w:hAnsiTheme="minorHAnsi" w:cs="Calibri"/>
          <w:sz w:val="22"/>
          <w:szCs w:val="22"/>
        </w:rPr>
        <w:t>Doklady prokazující splnění kvalifikace předkládá zahraniční dodavatel v původním jazyce s připojením jejich úředně ověřeného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České republiky. Povinnost připojit k dokladům úředně ověřený překlad do českého jazyka se nevztahuje na doklady ve slovenském jazyce.</w:t>
      </w:r>
    </w:p>
    <w:p w:rsidR="00914EE2" w:rsidRPr="00CC7233" w:rsidRDefault="00914EE2" w:rsidP="00914EE2">
      <w:pPr>
        <w:pStyle w:val="Textodstavce"/>
        <w:tabs>
          <w:tab w:val="clear" w:pos="782"/>
          <w:tab w:val="clear" w:pos="851"/>
        </w:tabs>
        <w:spacing w:before="0"/>
        <w:ind w:left="567" w:firstLine="0"/>
        <w:rPr>
          <w:rFonts w:asciiTheme="minorHAnsi" w:hAnsiTheme="minorHAnsi" w:cs="Calibri"/>
          <w:sz w:val="22"/>
          <w:szCs w:val="22"/>
        </w:rPr>
      </w:pPr>
    </w:p>
    <w:p w:rsidR="00914EE2" w:rsidRPr="00CC7233" w:rsidRDefault="00914EE2" w:rsidP="00914EE2">
      <w:pPr>
        <w:pStyle w:val="Nadpis3"/>
        <w:keepLines w:val="0"/>
        <w:numPr>
          <w:ilvl w:val="2"/>
          <w:numId w:val="0"/>
        </w:numPr>
        <w:tabs>
          <w:tab w:val="num" w:pos="567"/>
          <w:tab w:val="num" w:pos="1135"/>
        </w:tabs>
        <w:overflowPunct w:val="0"/>
        <w:autoSpaceDE w:val="0"/>
        <w:autoSpaceDN w:val="0"/>
        <w:adjustRightInd w:val="0"/>
        <w:spacing w:after="120" w:line="240" w:lineRule="auto"/>
        <w:ind w:left="567" w:hanging="567"/>
        <w:jc w:val="both"/>
        <w:textAlignment w:val="baseline"/>
        <w:rPr>
          <w:rFonts w:asciiTheme="minorHAnsi" w:hAnsiTheme="minorHAnsi" w:cs="Calibri"/>
          <w:sz w:val="22"/>
        </w:rPr>
      </w:pPr>
      <w:bookmarkStart w:id="5" w:name="_Toc448397586"/>
      <w:r w:rsidRPr="00CC7233">
        <w:rPr>
          <w:rFonts w:asciiTheme="minorHAnsi" w:hAnsiTheme="minorHAnsi" w:cs="Calibri"/>
          <w:sz w:val="22"/>
          <w:u w:val="none"/>
        </w:rPr>
        <w:t xml:space="preserve">    </w:t>
      </w:r>
      <w:r w:rsidR="001D27C4">
        <w:rPr>
          <w:rFonts w:asciiTheme="minorHAnsi" w:hAnsiTheme="minorHAnsi" w:cs="Calibri"/>
          <w:sz w:val="22"/>
          <w:u w:val="none"/>
        </w:rPr>
        <w:t xml:space="preserve">5.5. </w:t>
      </w:r>
      <w:r w:rsidRPr="00CC7233">
        <w:rPr>
          <w:rFonts w:asciiTheme="minorHAnsi" w:hAnsiTheme="minorHAnsi" w:cs="Calibri"/>
          <w:sz w:val="22"/>
        </w:rPr>
        <w:t>Seznam kvalifikovaných dodavatelů</w:t>
      </w:r>
      <w:bookmarkEnd w:id="5"/>
    </w:p>
    <w:p w:rsidR="00914EE2" w:rsidRPr="00CC7233" w:rsidRDefault="00914EE2" w:rsidP="00914EE2">
      <w:pPr>
        <w:pStyle w:val="Textodstavce"/>
        <w:tabs>
          <w:tab w:val="clear" w:pos="782"/>
          <w:tab w:val="left" w:pos="708"/>
        </w:tabs>
        <w:spacing w:before="0"/>
        <w:ind w:left="567" w:firstLine="0"/>
        <w:rPr>
          <w:rFonts w:asciiTheme="minorHAnsi" w:hAnsiTheme="minorHAnsi" w:cs="Calibri"/>
          <w:sz w:val="22"/>
          <w:szCs w:val="22"/>
        </w:rPr>
      </w:pPr>
      <w:r w:rsidRPr="00CC7233">
        <w:rPr>
          <w:rFonts w:asciiTheme="minorHAnsi" w:hAnsiTheme="minorHAnsi" w:cs="Calibri"/>
          <w:sz w:val="22"/>
          <w:szCs w:val="22"/>
        </w:rPr>
        <w:t xml:space="preserve">V případě, že dodavatel předloží zadavateli výpis ze seznamu kvalifikovaných dodavatelů dle § 125 a </w:t>
      </w:r>
      <w:proofErr w:type="spellStart"/>
      <w:r w:rsidRPr="00CC7233">
        <w:rPr>
          <w:rFonts w:asciiTheme="minorHAnsi" w:hAnsiTheme="minorHAnsi" w:cs="Calibri"/>
          <w:sz w:val="22"/>
          <w:szCs w:val="22"/>
        </w:rPr>
        <w:t>násl</w:t>
      </w:r>
      <w:proofErr w:type="spellEnd"/>
      <w:r w:rsidRPr="00CC7233">
        <w:rPr>
          <w:rFonts w:asciiTheme="minorHAnsi" w:hAnsiTheme="minorHAnsi" w:cs="Calibri"/>
          <w:sz w:val="22"/>
          <w:szCs w:val="22"/>
        </w:rPr>
        <w:t>. zákona ve lhůtě pro prokázání splnění kvalifikace, nahrazuje tento výpis ze seznamu kvalifikovaných dodavatelů prokázání splnění:</w:t>
      </w:r>
    </w:p>
    <w:p w:rsidR="00914EE2" w:rsidRPr="00CC7233" w:rsidRDefault="00914EE2" w:rsidP="00914EE2">
      <w:pPr>
        <w:pStyle w:val="Textpsmene"/>
        <w:numPr>
          <w:ilvl w:val="7"/>
          <w:numId w:val="15"/>
        </w:numPr>
        <w:tabs>
          <w:tab w:val="clear" w:pos="425"/>
          <w:tab w:val="num" w:pos="992"/>
        </w:tabs>
        <w:spacing w:after="120"/>
        <w:ind w:left="992"/>
        <w:rPr>
          <w:rFonts w:asciiTheme="minorHAnsi" w:hAnsiTheme="minorHAnsi" w:cs="Calibri"/>
          <w:sz w:val="22"/>
          <w:szCs w:val="22"/>
        </w:rPr>
      </w:pPr>
      <w:r w:rsidRPr="00CC7233">
        <w:rPr>
          <w:rFonts w:asciiTheme="minorHAnsi" w:hAnsiTheme="minorHAnsi" w:cs="Calibri"/>
          <w:sz w:val="22"/>
          <w:szCs w:val="22"/>
        </w:rPr>
        <w:t>základních kvalifikačních předpokladů podle § 53 odst. 1 písm. a) až k) zákona a</w:t>
      </w:r>
    </w:p>
    <w:p w:rsidR="00914EE2" w:rsidRPr="00CC7233" w:rsidRDefault="00914EE2" w:rsidP="00914EE2">
      <w:pPr>
        <w:pStyle w:val="Textpsmene"/>
        <w:numPr>
          <w:ilvl w:val="7"/>
          <w:numId w:val="15"/>
        </w:numPr>
        <w:spacing w:after="120"/>
        <w:ind w:left="992"/>
        <w:rPr>
          <w:rFonts w:asciiTheme="minorHAnsi" w:hAnsiTheme="minorHAnsi" w:cs="Calibri"/>
          <w:sz w:val="22"/>
          <w:szCs w:val="22"/>
        </w:rPr>
      </w:pPr>
      <w:r w:rsidRPr="00CC7233">
        <w:rPr>
          <w:rFonts w:asciiTheme="minorHAnsi" w:hAnsiTheme="minorHAnsi" w:cs="Calibri"/>
          <w:sz w:val="22"/>
          <w:szCs w:val="22"/>
        </w:rPr>
        <w:t xml:space="preserve">profesních kvalifikačních předpokladů podle § 54 zákona v tom rozsahu, v jakém doklady prokazující splnění těchto profesních kvalifikačních předpokladů pokrývají požadavky zadavatele na prokázání splnění profesních kvalifikačních předpokladů pro plnění veřejné zakázky. </w:t>
      </w:r>
    </w:p>
    <w:p w:rsidR="00914EE2" w:rsidRPr="00CC7233" w:rsidRDefault="00914EE2" w:rsidP="00914EE2">
      <w:pPr>
        <w:pStyle w:val="Textpsmene"/>
        <w:tabs>
          <w:tab w:val="clear" w:pos="425"/>
          <w:tab w:val="left" w:pos="708"/>
        </w:tabs>
        <w:spacing w:after="120"/>
        <w:ind w:left="567" w:firstLine="0"/>
        <w:rPr>
          <w:rFonts w:asciiTheme="minorHAnsi" w:hAnsiTheme="minorHAnsi" w:cs="Calibri"/>
          <w:sz w:val="22"/>
          <w:szCs w:val="22"/>
        </w:rPr>
      </w:pPr>
      <w:r w:rsidRPr="00CC7233">
        <w:rPr>
          <w:rFonts w:asciiTheme="minorHAnsi" w:hAnsiTheme="minorHAnsi" w:cs="Calibri"/>
          <w:sz w:val="22"/>
          <w:szCs w:val="22"/>
        </w:rPr>
        <w:t xml:space="preserve">Zadavatel si vyhrazuje, že vedle výpisu ze seznamu kvalifikovaných dodavatelů bude požadovat předložení dokladů podle § 53 odst. 1 písm. f) až h) zákona. Splnění této části kvalifikace nemůže být dle § 127 odst. 3 zákona prokázáno výpisem ze seznamu kvalifikovaných dodavatelů. </w:t>
      </w:r>
    </w:p>
    <w:p w:rsidR="00914EE2" w:rsidRPr="00CC7233" w:rsidRDefault="00914EE2" w:rsidP="00914EE2">
      <w:pPr>
        <w:pStyle w:val="Textpsmene"/>
        <w:tabs>
          <w:tab w:val="clear" w:pos="425"/>
          <w:tab w:val="left" w:pos="708"/>
        </w:tabs>
        <w:spacing w:after="120"/>
        <w:ind w:left="567" w:firstLine="0"/>
        <w:rPr>
          <w:rFonts w:asciiTheme="minorHAnsi" w:hAnsiTheme="minorHAnsi" w:cs="Calibri"/>
          <w:sz w:val="22"/>
          <w:szCs w:val="22"/>
        </w:rPr>
      </w:pPr>
      <w:r w:rsidRPr="00CC7233">
        <w:rPr>
          <w:rFonts w:asciiTheme="minorHAnsi" w:hAnsiTheme="minorHAnsi" w:cs="Calibri"/>
          <w:sz w:val="22"/>
          <w:szCs w:val="22"/>
        </w:rPr>
        <w:t>Zadavatel je povinen dle § 127 odst. 4 zákona přijmout výpis ze seznamu kvalifikovaných dodavatelů, pokud k poslednímu dni, ke kterému má být prokázáno splnění kvalifikace, není výpis ze seznamu kvalifikovaných dodavatelů starší než 3 měsíce.</w:t>
      </w:r>
    </w:p>
    <w:p w:rsidR="00914EE2" w:rsidRPr="00CC7233" w:rsidRDefault="00914EE2" w:rsidP="00914EE2">
      <w:pPr>
        <w:pStyle w:val="Textpsmene"/>
        <w:tabs>
          <w:tab w:val="clear" w:pos="425"/>
          <w:tab w:val="left" w:pos="708"/>
        </w:tabs>
        <w:spacing w:after="120"/>
        <w:ind w:left="567" w:firstLine="0"/>
        <w:rPr>
          <w:rFonts w:asciiTheme="minorHAnsi" w:hAnsiTheme="minorHAnsi" w:cs="Calibri"/>
          <w:sz w:val="22"/>
          <w:szCs w:val="22"/>
        </w:rPr>
      </w:pPr>
    </w:p>
    <w:p w:rsidR="00914EE2" w:rsidRPr="00CC7233" w:rsidRDefault="00914EE2" w:rsidP="00914EE2">
      <w:pPr>
        <w:pStyle w:val="Nadpis3"/>
        <w:keepLines w:val="0"/>
        <w:numPr>
          <w:ilvl w:val="2"/>
          <w:numId w:val="0"/>
        </w:numPr>
        <w:tabs>
          <w:tab w:val="num" w:pos="567"/>
          <w:tab w:val="num" w:pos="1135"/>
        </w:tabs>
        <w:overflowPunct w:val="0"/>
        <w:autoSpaceDE w:val="0"/>
        <w:autoSpaceDN w:val="0"/>
        <w:adjustRightInd w:val="0"/>
        <w:spacing w:after="120" w:line="240" w:lineRule="auto"/>
        <w:ind w:left="567" w:hanging="567"/>
        <w:jc w:val="both"/>
        <w:textAlignment w:val="baseline"/>
        <w:rPr>
          <w:rFonts w:asciiTheme="minorHAnsi" w:hAnsiTheme="minorHAnsi" w:cs="Calibri"/>
          <w:sz w:val="22"/>
        </w:rPr>
      </w:pPr>
      <w:r w:rsidRPr="00CC7233">
        <w:rPr>
          <w:rFonts w:asciiTheme="minorHAnsi" w:hAnsiTheme="minorHAnsi" w:cs="Calibri"/>
          <w:sz w:val="22"/>
        </w:rPr>
        <w:t xml:space="preserve"> </w:t>
      </w:r>
      <w:bookmarkStart w:id="6" w:name="_Toc448397587"/>
      <w:r w:rsidR="001D27C4">
        <w:rPr>
          <w:rFonts w:asciiTheme="minorHAnsi" w:hAnsiTheme="minorHAnsi" w:cs="Calibri"/>
          <w:sz w:val="22"/>
        </w:rPr>
        <w:t xml:space="preserve">5.6. </w:t>
      </w:r>
      <w:r w:rsidR="005D6141">
        <w:rPr>
          <w:rFonts w:asciiTheme="minorHAnsi" w:hAnsiTheme="minorHAnsi" w:cs="Calibri"/>
          <w:sz w:val="22"/>
        </w:rPr>
        <w:t>S</w:t>
      </w:r>
      <w:r w:rsidRPr="00CC7233">
        <w:rPr>
          <w:rFonts w:asciiTheme="minorHAnsi" w:hAnsiTheme="minorHAnsi" w:cs="Calibri"/>
          <w:sz w:val="22"/>
        </w:rPr>
        <w:t>ystém certifikovaných dodavatelů</w:t>
      </w:r>
      <w:bookmarkEnd w:id="6"/>
    </w:p>
    <w:p w:rsidR="00914EE2" w:rsidRPr="00CC7233" w:rsidRDefault="00914EE2" w:rsidP="00914EE2">
      <w:pPr>
        <w:pStyle w:val="Textodstavce"/>
        <w:tabs>
          <w:tab w:val="clear" w:pos="782"/>
          <w:tab w:val="left" w:pos="708"/>
        </w:tabs>
        <w:spacing w:before="0"/>
        <w:ind w:left="567" w:firstLine="0"/>
        <w:rPr>
          <w:rFonts w:asciiTheme="minorHAnsi" w:hAnsiTheme="minorHAnsi" w:cs="Calibri"/>
          <w:sz w:val="22"/>
          <w:szCs w:val="22"/>
        </w:rPr>
      </w:pPr>
      <w:r w:rsidRPr="00CC7233">
        <w:rPr>
          <w:rFonts w:asciiTheme="minorHAnsi" w:hAnsiTheme="minorHAnsi" w:cs="Calibri"/>
          <w:sz w:val="22"/>
          <w:szCs w:val="22"/>
        </w:rPr>
        <w:t xml:space="preserve">V případě, že dodavatel předloží zadavateli certifikát vydaný v rámci systému certifikovaných dodavatelů dle § 133 a </w:t>
      </w:r>
      <w:proofErr w:type="spellStart"/>
      <w:r w:rsidRPr="00CC7233">
        <w:rPr>
          <w:rFonts w:asciiTheme="minorHAnsi" w:hAnsiTheme="minorHAnsi" w:cs="Calibri"/>
          <w:sz w:val="22"/>
          <w:szCs w:val="22"/>
        </w:rPr>
        <w:t>násl</w:t>
      </w:r>
      <w:proofErr w:type="spellEnd"/>
      <w:r w:rsidRPr="00CC7233">
        <w:rPr>
          <w:rFonts w:asciiTheme="minorHAnsi" w:hAnsiTheme="minorHAnsi" w:cs="Calibri"/>
          <w:sz w:val="22"/>
          <w:szCs w:val="22"/>
        </w:rPr>
        <w:t>. zákona, který obsahuje náležitosti stanovené v § 139 zákona, ve lhůtě pro prokázání splnění kvalifikace a údaje v certifikátu jsou platné nejméně k poslednímu dni lhůty pro prokázání splnění kvalifikace (§ 52 zákona), nahrazuje tento certifikát v rozsahu v něm uvedených údajů prokázání splnění kvalifikace dodavatelem.</w:t>
      </w:r>
    </w:p>
    <w:p w:rsidR="00914EE2" w:rsidRPr="00CC7233" w:rsidRDefault="00914EE2" w:rsidP="00914EE2">
      <w:pPr>
        <w:pStyle w:val="Textodstavce"/>
        <w:tabs>
          <w:tab w:val="clear" w:pos="782"/>
          <w:tab w:val="left" w:pos="708"/>
        </w:tabs>
        <w:spacing w:before="0"/>
        <w:ind w:left="567" w:firstLine="0"/>
        <w:rPr>
          <w:rFonts w:asciiTheme="minorHAnsi" w:hAnsiTheme="minorHAnsi" w:cs="Calibri"/>
          <w:b/>
          <w:sz w:val="22"/>
          <w:szCs w:val="22"/>
          <w:u w:val="single"/>
        </w:rPr>
      </w:pPr>
    </w:p>
    <w:p w:rsidR="00914EE2" w:rsidRPr="00CC7233" w:rsidRDefault="001D27C4" w:rsidP="00914EE2">
      <w:pPr>
        <w:pStyle w:val="Nadpis3"/>
        <w:keepLines w:val="0"/>
        <w:numPr>
          <w:ilvl w:val="2"/>
          <w:numId w:val="0"/>
        </w:numPr>
        <w:tabs>
          <w:tab w:val="num" w:pos="567"/>
          <w:tab w:val="num" w:pos="1135"/>
        </w:tabs>
        <w:overflowPunct w:val="0"/>
        <w:autoSpaceDE w:val="0"/>
        <w:autoSpaceDN w:val="0"/>
        <w:adjustRightInd w:val="0"/>
        <w:spacing w:after="120" w:line="240" w:lineRule="auto"/>
        <w:ind w:left="567" w:hanging="567"/>
        <w:jc w:val="both"/>
        <w:textAlignment w:val="baseline"/>
        <w:rPr>
          <w:rFonts w:asciiTheme="minorHAnsi" w:hAnsiTheme="minorHAnsi" w:cs="Calibri"/>
          <w:sz w:val="22"/>
        </w:rPr>
      </w:pPr>
      <w:bookmarkStart w:id="7" w:name="_Toc448397588"/>
      <w:r>
        <w:rPr>
          <w:rFonts w:asciiTheme="minorHAnsi" w:hAnsiTheme="minorHAnsi" w:cs="Calibri"/>
          <w:sz w:val="22"/>
        </w:rPr>
        <w:lastRenderedPageBreak/>
        <w:t xml:space="preserve">5.7. </w:t>
      </w:r>
      <w:r w:rsidR="005D6141">
        <w:rPr>
          <w:rFonts w:asciiTheme="minorHAnsi" w:hAnsiTheme="minorHAnsi" w:cs="Calibri"/>
          <w:sz w:val="22"/>
        </w:rPr>
        <w:t>Z</w:t>
      </w:r>
      <w:r w:rsidR="00914EE2" w:rsidRPr="00CC7233">
        <w:rPr>
          <w:rFonts w:asciiTheme="minorHAnsi" w:hAnsiTheme="minorHAnsi" w:cs="Calibri"/>
          <w:sz w:val="22"/>
        </w:rPr>
        <w:t>ahraniční seznam dodavatelů</w:t>
      </w:r>
      <w:bookmarkEnd w:id="7"/>
      <w:r w:rsidR="00914EE2" w:rsidRPr="00CC7233">
        <w:rPr>
          <w:rFonts w:asciiTheme="minorHAnsi" w:hAnsiTheme="minorHAnsi" w:cs="Calibri"/>
          <w:sz w:val="22"/>
        </w:rPr>
        <w:t xml:space="preserve"> </w:t>
      </w:r>
    </w:p>
    <w:p w:rsidR="00914EE2" w:rsidRPr="00CC7233" w:rsidRDefault="00914EE2" w:rsidP="00914EE2">
      <w:pPr>
        <w:pStyle w:val="Textodstavce"/>
        <w:tabs>
          <w:tab w:val="clear" w:pos="782"/>
          <w:tab w:val="left" w:pos="0"/>
        </w:tabs>
        <w:spacing w:before="0"/>
        <w:ind w:left="567" w:firstLine="0"/>
        <w:rPr>
          <w:rFonts w:asciiTheme="minorHAnsi" w:hAnsiTheme="minorHAnsi" w:cs="Calibri"/>
          <w:sz w:val="22"/>
          <w:szCs w:val="22"/>
        </w:rPr>
      </w:pPr>
      <w:r w:rsidRPr="00CC7233">
        <w:rPr>
          <w:rFonts w:asciiTheme="minorHAnsi" w:hAnsiTheme="minorHAnsi" w:cs="Calibri"/>
          <w:sz w:val="22"/>
          <w:szCs w:val="22"/>
        </w:rPr>
        <w:t>Zadavatel přijme za podmínek stanovených v § 143 zákona výpis ze zahraničního seznamu dodavatelů či zahraniční certifikát od zahraničního dodavatele v případě, pokud má zahraniční dodavatel sídlo či místo podnikání, popřípadě bydliště, ve státě, ve kterém byl výpis ze zahraničního seznamu dodavatelů či zahraniční certifikát vydán. Výpis ze zahraničního seznamu dodavatelů či zahraniční certifikát nesmí být starší 3 měsíců a musí být platný k poslednímu dni lhůty pro prokázání kvalifikace. Výpisem ze zahraničního seznamu dodavatelů či zahraničním certifikátem dodavatel prokazuje splnění kvalifikace, popřípadě splnění její příslušné části, v rozsahu stanoveném dle § 143 odst. 3 zákona.</w:t>
      </w:r>
    </w:p>
    <w:p w:rsidR="00914EE2" w:rsidRDefault="00914EE2" w:rsidP="001D27C4">
      <w:pPr>
        <w:pStyle w:val="Textodstavce"/>
        <w:tabs>
          <w:tab w:val="clear" w:pos="782"/>
          <w:tab w:val="left" w:pos="0"/>
        </w:tabs>
        <w:spacing w:before="0"/>
        <w:ind w:left="567" w:firstLine="0"/>
        <w:rPr>
          <w:rFonts w:asciiTheme="minorHAnsi" w:hAnsiTheme="minorHAnsi" w:cs="Calibri"/>
          <w:sz w:val="22"/>
          <w:szCs w:val="22"/>
        </w:rPr>
      </w:pPr>
      <w:r w:rsidRPr="00CC7233">
        <w:rPr>
          <w:rFonts w:asciiTheme="minorHAnsi" w:hAnsiTheme="minorHAnsi" w:cs="Calibri"/>
          <w:sz w:val="22"/>
          <w:szCs w:val="22"/>
        </w:rPr>
        <w:t>Zadavatel si vyhrazuje, že vedle výpisu ze zahraničního seznamu dodavatelů či zahraničního certifikátu bude požadovat předložení dokladů podle § 53 odst. 1 písm. f) až h) zákona. Splnění této části kvalifikace nemůže být dle § 143 odst. 3 zákona prokázáno výpisem ze zahraničního seznamu dodavatelů nebo zahraničním certifikátem.</w:t>
      </w:r>
    </w:p>
    <w:p w:rsidR="001D27C4" w:rsidRPr="00CC7233" w:rsidRDefault="001D27C4" w:rsidP="001D27C4">
      <w:pPr>
        <w:pStyle w:val="Textodstavce"/>
        <w:tabs>
          <w:tab w:val="clear" w:pos="782"/>
          <w:tab w:val="left" w:pos="0"/>
        </w:tabs>
        <w:spacing w:before="0"/>
        <w:ind w:left="567" w:firstLine="0"/>
        <w:rPr>
          <w:rFonts w:asciiTheme="minorHAnsi" w:hAnsiTheme="minorHAnsi" w:cs="Calibri"/>
          <w:sz w:val="22"/>
          <w:szCs w:val="22"/>
        </w:rPr>
      </w:pPr>
    </w:p>
    <w:p w:rsidR="00914EE2" w:rsidRPr="00CC7233" w:rsidRDefault="001D27C4" w:rsidP="00914EE2">
      <w:pPr>
        <w:pStyle w:val="Nadpis3"/>
        <w:keepLines w:val="0"/>
        <w:numPr>
          <w:ilvl w:val="2"/>
          <w:numId w:val="0"/>
        </w:numPr>
        <w:tabs>
          <w:tab w:val="num" w:pos="1135"/>
        </w:tabs>
        <w:overflowPunct w:val="0"/>
        <w:autoSpaceDE w:val="0"/>
        <w:autoSpaceDN w:val="0"/>
        <w:adjustRightInd w:val="0"/>
        <w:spacing w:after="120" w:line="240" w:lineRule="auto"/>
        <w:ind w:left="567" w:hanging="567"/>
        <w:jc w:val="both"/>
        <w:textAlignment w:val="baseline"/>
        <w:rPr>
          <w:rFonts w:asciiTheme="minorHAnsi" w:hAnsiTheme="minorHAnsi" w:cs="Calibri"/>
          <w:sz w:val="22"/>
        </w:rPr>
      </w:pPr>
      <w:bookmarkStart w:id="8" w:name="_Toc448397589"/>
      <w:r>
        <w:rPr>
          <w:rFonts w:asciiTheme="minorHAnsi" w:hAnsiTheme="minorHAnsi" w:cs="Calibri"/>
          <w:sz w:val="22"/>
        </w:rPr>
        <w:t xml:space="preserve">5.8. </w:t>
      </w:r>
      <w:r w:rsidR="00914EE2" w:rsidRPr="00CC7233">
        <w:rPr>
          <w:rFonts w:asciiTheme="minorHAnsi" w:hAnsiTheme="minorHAnsi" w:cs="Calibri"/>
          <w:sz w:val="22"/>
        </w:rPr>
        <w:t>Způsob prokázání kvalifikace, pravost a stáří dokladů</w:t>
      </w:r>
      <w:bookmarkEnd w:id="8"/>
    </w:p>
    <w:p w:rsidR="00914EE2" w:rsidRPr="00CC7233" w:rsidRDefault="00914EE2" w:rsidP="00914EE2">
      <w:pPr>
        <w:pStyle w:val="Default"/>
        <w:spacing w:after="120"/>
        <w:ind w:left="567"/>
        <w:jc w:val="both"/>
        <w:rPr>
          <w:rFonts w:asciiTheme="minorHAnsi" w:hAnsiTheme="minorHAnsi" w:cs="Calibri"/>
          <w:sz w:val="22"/>
          <w:szCs w:val="22"/>
        </w:rPr>
      </w:pPr>
      <w:r w:rsidRPr="00CC7233">
        <w:rPr>
          <w:rFonts w:asciiTheme="minorHAnsi" w:hAnsiTheme="minorHAnsi" w:cs="Calibri"/>
          <w:sz w:val="22"/>
          <w:szCs w:val="22"/>
        </w:rPr>
        <w:t xml:space="preserve">Uchazeč prokáže splnění kvalifikace podle § 62 odst. 3 zákona předložením čestného prohlášení, </w:t>
      </w:r>
      <w:r w:rsidRPr="00CC7233">
        <w:rPr>
          <w:rFonts w:asciiTheme="minorHAnsi" w:hAnsiTheme="minorHAnsi"/>
          <w:sz w:val="22"/>
          <w:szCs w:val="22"/>
        </w:rPr>
        <w:t xml:space="preserve">z jehož obsahu bude zřejmé, že dodavatel kvalifikační předpoklady požadované zadavatelem splňuje. </w:t>
      </w:r>
      <w:r w:rsidRPr="00CC7233">
        <w:rPr>
          <w:rFonts w:asciiTheme="minorHAnsi" w:hAnsiTheme="minorHAnsi" w:cs="Calibri"/>
          <w:sz w:val="22"/>
          <w:szCs w:val="22"/>
        </w:rPr>
        <w:t>Zadavatel si vyhrazuje právo požadovat před uzavřením smlouvy předložení originálů nebo ověřených kopií dokladů prokazujících splnění kvalifikace od uchazeče, se kterým má být uzavřena smlouva dle § 82 zákona, a tento je povinen je před uzavřením smlouvy předložit.</w:t>
      </w:r>
    </w:p>
    <w:p w:rsidR="00914EE2" w:rsidRPr="00CC7233" w:rsidRDefault="00914EE2" w:rsidP="00914EE2">
      <w:pPr>
        <w:pStyle w:val="Default"/>
        <w:spacing w:after="120"/>
        <w:ind w:left="567"/>
        <w:jc w:val="both"/>
        <w:rPr>
          <w:rFonts w:asciiTheme="minorHAnsi" w:hAnsiTheme="minorHAnsi" w:cs="Calibri"/>
          <w:sz w:val="22"/>
          <w:szCs w:val="22"/>
        </w:rPr>
      </w:pPr>
      <w:r w:rsidRPr="00CC7233">
        <w:rPr>
          <w:rFonts w:asciiTheme="minorHAnsi" w:hAnsiTheme="minorHAnsi" w:cs="Calibri"/>
          <w:sz w:val="22"/>
          <w:szCs w:val="22"/>
        </w:rPr>
        <w:t xml:space="preserve">Pokud není zákonem stanoveno jinak, předkládá dle § 57 odst. 1 zákona dodavatel kopie dokladů prokazujících splnění kvalifikace. </w:t>
      </w:r>
    </w:p>
    <w:p w:rsidR="00914EE2" w:rsidRPr="00CC7233" w:rsidRDefault="00914EE2" w:rsidP="00914EE2">
      <w:pPr>
        <w:pStyle w:val="Default"/>
        <w:spacing w:after="120"/>
        <w:ind w:left="567"/>
        <w:jc w:val="both"/>
        <w:rPr>
          <w:rFonts w:asciiTheme="minorHAnsi" w:hAnsiTheme="minorHAnsi" w:cs="Calibri"/>
          <w:sz w:val="22"/>
          <w:szCs w:val="22"/>
        </w:rPr>
      </w:pPr>
      <w:r w:rsidRPr="00CC7233">
        <w:rPr>
          <w:rFonts w:asciiTheme="minorHAnsi" w:hAnsiTheme="minorHAnsi" w:cs="Calibri"/>
          <w:sz w:val="22"/>
          <w:szCs w:val="22"/>
        </w:rPr>
        <w:t xml:space="preserve">Doklady prokazující splnění základních kvalifikačních předpokladů a výpis z obchodního rejstříku nesmějí být k poslednímu dni, ke kterému má být prokázáno splnění kvalifikace, starší 90 kalendářních dnů dle § 57 odst. 2 zákona. </w:t>
      </w:r>
    </w:p>
    <w:p w:rsidR="00914EE2" w:rsidRPr="00CC7233" w:rsidRDefault="00914EE2" w:rsidP="00914EE2">
      <w:pPr>
        <w:pStyle w:val="Default"/>
        <w:spacing w:after="120"/>
        <w:ind w:left="567"/>
        <w:jc w:val="both"/>
        <w:rPr>
          <w:rFonts w:asciiTheme="minorHAnsi" w:hAnsiTheme="minorHAnsi" w:cs="Calibri"/>
          <w:bCs/>
          <w:sz w:val="22"/>
          <w:szCs w:val="22"/>
        </w:rPr>
      </w:pPr>
      <w:r w:rsidRPr="00CC7233">
        <w:rPr>
          <w:rFonts w:asciiTheme="minorHAnsi" w:hAnsiTheme="minorHAnsi" w:cs="Calibri"/>
          <w:bCs/>
          <w:sz w:val="22"/>
          <w:szCs w:val="22"/>
        </w:rPr>
        <w:t xml:space="preserve">V případě, kdy zákon nebo zadavatel v rámci prokázání kvalifikace požaduje předložení čestného prohlášení uchazeče o splnění kvalifikace, musí takové prohlášení obsahovat zákonem a zadavatelem požadované údaje o splnění kvalifikačních předpokladů a musí být současně podepsáno osobou oprávněnou jednat jménem či za uchazeče. Pokud za dodavatele jedná osoba odlišná od osoby oprávněné jednat jménem či za uchazeče, musí být v nabídce předložena plná moc v originále nebo v úředně ověřené kopii. </w:t>
      </w:r>
    </w:p>
    <w:p w:rsidR="00914EE2" w:rsidRPr="00CC7233" w:rsidRDefault="00914EE2" w:rsidP="00914EE2">
      <w:pPr>
        <w:pStyle w:val="Default"/>
        <w:spacing w:after="120"/>
        <w:ind w:left="567"/>
        <w:jc w:val="both"/>
        <w:rPr>
          <w:rFonts w:asciiTheme="minorHAnsi" w:hAnsiTheme="minorHAnsi" w:cs="Calibri"/>
          <w:bCs/>
          <w:sz w:val="22"/>
          <w:szCs w:val="22"/>
        </w:rPr>
      </w:pPr>
    </w:p>
    <w:p w:rsidR="00914EE2" w:rsidRPr="00CC7233" w:rsidRDefault="001D27C4" w:rsidP="00914EE2">
      <w:pPr>
        <w:pStyle w:val="Nadpis3"/>
        <w:keepLines w:val="0"/>
        <w:numPr>
          <w:ilvl w:val="2"/>
          <w:numId w:val="0"/>
        </w:numPr>
        <w:tabs>
          <w:tab w:val="num" w:pos="1135"/>
        </w:tabs>
        <w:overflowPunct w:val="0"/>
        <w:autoSpaceDE w:val="0"/>
        <w:autoSpaceDN w:val="0"/>
        <w:adjustRightInd w:val="0"/>
        <w:spacing w:after="120" w:line="240" w:lineRule="auto"/>
        <w:ind w:left="567" w:hanging="567"/>
        <w:jc w:val="both"/>
        <w:textAlignment w:val="baseline"/>
        <w:rPr>
          <w:rFonts w:asciiTheme="minorHAnsi" w:hAnsiTheme="minorHAnsi" w:cs="Calibri"/>
          <w:sz w:val="22"/>
        </w:rPr>
      </w:pPr>
      <w:bookmarkStart w:id="9" w:name="_Toc448397590"/>
      <w:r>
        <w:rPr>
          <w:rFonts w:asciiTheme="minorHAnsi" w:hAnsiTheme="minorHAnsi" w:cs="Calibri"/>
          <w:sz w:val="22"/>
        </w:rPr>
        <w:t xml:space="preserve">5.9. </w:t>
      </w:r>
      <w:r w:rsidR="00914EE2" w:rsidRPr="00CC7233">
        <w:rPr>
          <w:rFonts w:asciiTheme="minorHAnsi" w:hAnsiTheme="minorHAnsi" w:cs="Calibri"/>
          <w:sz w:val="22"/>
        </w:rPr>
        <w:t>Změny v kvalifikaci dodavatele</w:t>
      </w:r>
      <w:bookmarkEnd w:id="9"/>
    </w:p>
    <w:p w:rsidR="00914EE2" w:rsidRPr="00CC7233" w:rsidRDefault="00914EE2" w:rsidP="00914EE2">
      <w:pPr>
        <w:pStyle w:val="Default"/>
        <w:spacing w:after="120"/>
        <w:ind w:left="567"/>
        <w:jc w:val="both"/>
        <w:rPr>
          <w:rFonts w:asciiTheme="minorHAnsi" w:hAnsiTheme="minorHAnsi" w:cs="Calibri"/>
          <w:sz w:val="22"/>
          <w:szCs w:val="22"/>
        </w:rPr>
      </w:pPr>
      <w:r w:rsidRPr="00CC7233">
        <w:rPr>
          <w:rFonts w:asciiTheme="minorHAnsi" w:hAnsiTheme="minorHAnsi" w:cs="Calibri"/>
          <w:sz w:val="22"/>
          <w:szCs w:val="22"/>
        </w:rPr>
        <w:t xml:space="preserve">V případě, že do doby rozhodnutí o výběru nejvhodnější nabídky dojde k jakékoliv změně v kvalifikaci dodavatele, která by jinak znamenala nesplnění kvalifikace dle § 60 zákona, je dodavatel povinen dle § 58 odst. 1 zákona nejpozději do 7 dnů tuto skutečnost zadavateli písemně oznámit. Dodavatel je povinen předložit potřebné dokumenty prokazující splnění kvalifikace v plném rozsahu do 10 pracovních dnů od oznámení této skutečnosti zadavateli. </w:t>
      </w:r>
    </w:p>
    <w:p w:rsidR="00914EE2" w:rsidRPr="00CC7233" w:rsidRDefault="00914EE2" w:rsidP="00914EE2">
      <w:pPr>
        <w:pStyle w:val="Default"/>
        <w:spacing w:after="120"/>
        <w:ind w:left="567"/>
        <w:jc w:val="both"/>
        <w:rPr>
          <w:rFonts w:asciiTheme="minorHAnsi" w:hAnsiTheme="minorHAnsi" w:cs="Calibri"/>
          <w:sz w:val="22"/>
          <w:szCs w:val="22"/>
        </w:rPr>
      </w:pPr>
      <w:r w:rsidRPr="00CC7233">
        <w:rPr>
          <w:rFonts w:asciiTheme="minorHAnsi" w:hAnsiTheme="minorHAnsi" w:cs="Calibri"/>
          <w:sz w:val="22"/>
          <w:szCs w:val="22"/>
        </w:rPr>
        <w:t xml:space="preserve">Povinnost podle předchozího odstavce se dle § 58 odst. 2 zákona vztahuje obdobně na uchazeče, se kterým je v souladu s rozhodnutím zadavatele dle § 81 zákona možné uzavřít smlouvu, a to až do doby uzavření smlouvy. V takovém případě musí uchazeč, s nímž zadavatel uzavírá smlouvu, předložit potřebné dokumenty prokazující splnění kvalifikace v plném rozsahu nejpozději při uzavření smlouvy. </w:t>
      </w:r>
    </w:p>
    <w:p w:rsidR="00914EE2" w:rsidRPr="00CC7233" w:rsidRDefault="00914EE2" w:rsidP="00914EE2">
      <w:pPr>
        <w:pStyle w:val="Default"/>
        <w:spacing w:after="120"/>
        <w:ind w:left="567"/>
        <w:jc w:val="both"/>
        <w:rPr>
          <w:rFonts w:asciiTheme="minorHAnsi" w:hAnsiTheme="minorHAnsi" w:cs="Calibri"/>
          <w:sz w:val="22"/>
          <w:szCs w:val="22"/>
        </w:rPr>
      </w:pPr>
    </w:p>
    <w:p w:rsidR="00914EE2" w:rsidRPr="00CC7233" w:rsidRDefault="001D27C4" w:rsidP="00914EE2">
      <w:pPr>
        <w:pStyle w:val="Nadpis3"/>
        <w:keepLines w:val="0"/>
        <w:numPr>
          <w:ilvl w:val="2"/>
          <w:numId w:val="0"/>
        </w:numPr>
        <w:tabs>
          <w:tab w:val="num" w:pos="1134"/>
        </w:tabs>
        <w:overflowPunct w:val="0"/>
        <w:autoSpaceDE w:val="0"/>
        <w:autoSpaceDN w:val="0"/>
        <w:adjustRightInd w:val="0"/>
        <w:spacing w:after="120" w:line="240" w:lineRule="auto"/>
        <w:ind w:left="567" w:hanging="567"/>
        <w:jc w:val="both"/>
        <w:textAlignment w:val="baseline"/>
        <w:rPr>
          <w:rFonts w:asciiTheme="minorHAnsi" w:hAnsiTheme="minorHAnsi" w:cs="Calibri"/>
          <w:sz w:val="22"/>
        </w:rPr>
      </w:pPr>
      <w:bookmarkStart w:id="10" w:name="_Toc448397591"/>
      <w:r>
        <w:rPr>
          <w:rFonts w:asciiTheme="minorHAnsi" w:hAnsiTheme="minorHAnsi" w:cs="Calibri"/>
          <w:sz w:val="22"/>
        </w:rPr>
        <w:lastRenderedPageBreak/>
        <w:t xml:space="preserve">5.10. </w:t>
      </w:r>
      <w:r w:rsidR="00914EE2" w:rsidRPr="00CC7233">
        <w:rPr>
          <w:rFonts w:asciiTheme="minorHAnsi" w:hAnsiTheme="minorHAnsi" w:cs="Calibri"/>
          <w:sz w:val="22"/>
        </w:rPr>
        <w:t>Doba prokazování splnění kvalifikace</w:t>
      </w:r>
      <w:bookmarkEnd w:id="10"/>
    </w:p>
    <w:p w:rsidR="00914EE2" w:rsidRPr="00CC7233" w:rsidRDefault="00914EE2" w:rsidP="00914EE2">
      <w:pPr>
        <w:spacing w:after="120"/>
        <w:ind w:firstLine="567"/>
        <w:rPr>
          <w:rFonts w:asciiTheme="minorHAnsi" w:hAnsiTheme="minorHAnsi" w:cs="Calibri"/>
          <w:sz w:val="22"/>
        </w:rPr>
      </w:pPr>
      <w:r w:rsidRPr="00CC7233">
        <w:rPr>
          <w:rFonts w:asciiTheme="minorHAnsi" w:hAnsiTheme="minorHAnsi" w:cs="Calibri"/>
          <w:sz w:val="22"/>
        </w:rPr>
        <w:t>Dodavatel je povinen prokázat splnění kvalifikace ve lhůtě pro podání nabídek.</w:t>
      </w:r>
    </w:p>
    <w:p w:rsidR="00914EE2" w:rsidRPr="00CC7233" w:rsidRDefault="00914EE2" w:rsidP="00914EE2">
      <w:pPr>
        <w:spacing w:after="120"/>
        <w:ind w:firstLine="567"/>
        <w:rPr>
          <w:rFonts w:asciiTheme="minorHAnsi" w:hAnsiTheme="minorHAnsi" w:cs="Calibri"/>
          <w:sz w:val="22"/>
        </w:rPr>
      </w:pPr>
    </w:p>
    <w:p w:rsidR="00914EE2" w:rsidRPr="00CC7233" w:rsidRDefault="00914EE2" w:rsidP="001D27C4">
      <w:pPr>
        <w:pStyle w:val="Nadpis2"/>
        <w:keepNext w:val="0"/>
        <w:keepLines w:val="0"/>
        <w:widowControl w:val="0"/>
        <w:numPr>
          <w:ilvl w:val="0"/>
          <w:numId w:val="17"/>
        </w:numPr>
        <w:pBdr>
          <w:bottom w:val="single" w:sz="12" w:space="1" w:color="auto"/>
        </w:pBdr>
        <w:tabs>
          <w:tab w:val="left" w:pos="0"/>
        </w:tabs>
        <w:autoSpaceDE w:val="0"/>
        <w:autoSpaceDN w:val="0"/>
        <w:spacing w:after="120" w:line="240" w:lineRule="auto"/>
        <w:jc w:val="both"/>
        <w:rPr>
          <w:rFonts w:asciiTheme="minorHAnsi" w:hAnsiTheme="minorHAnsi" w:cs="Calibri"/>
          <w:b w:val="0"/>
          <w:sz w:val="22"/>
        </w:rPr>
      </w:pPr>
      <w:bookmarkStart w:id="11" w:name="_Toc448325717"/>
      <w:bookmarkStart w:id="12" w:name="_Toc448325718"/>
      <w:bookmarkStart w:id="13" w:name="_Toc448325719"/>
      <w:bookmarkStart w:id="14" w:name="_Toc448325720"/>
      <w:bookmarkStart w:id="15" w:name="_Toc448397592"/>
      <w:bookmarkEnd w:id="11"/>
      <w:bookmarkEnd w:id="12"/>
      <w:bookmarkEnd w:id="13"/>
      <w:bookmarkEnd w:id="14"/>
      <w:r w:rsidRPr="00CC7233">
        <w:rPr>
          <w:rFonts w:asciiTheme="minorHAnsi" w:hAnsiTheme="minorHAnsi" w:cs="Calibri"/>
          <w:sz w:val="22"/>
        </w:rPr>
        <w:t>Základní kvalifikační předpoklady</w:t>
      </w:r>
      <w:bookmarkEnd w:id="15"/>
      <w:r w:rsidRPr="00CC7233">
        <w:rPr>
          <w:rFonts w:asciiTheme="minorHAnsi" w:hAnsiTheme="minorHAnsi" w:cs="Calibri"/>
          <w:sz w:val="22"/>
        </w:rPr>
        <w:t xml:space="preserve">  </w:t>
      </w:r>
    </w:p>
    <w:p w:rsidR="00914EE2" w:rsidRPr="00CC7233" w:rsidRDefault="00914EE2" w:rsidP="00914EE2">
      <w:pPr>
        <w:pStyle w:val="Textodstavce"/>
        <w:ind w:left="360" w:firstLine="0"/>
        <w:rPr>
          <w:rFonts w:asciiTheme="minorHAnsi" w:hAnsiTheme="minorHAnsi" w:cs="Calibri"/>
          <w:sz w:val="22"/>
          <w:szCs w:val="22"/>
        </w:rPr>
      </w:pPr>
      <w:r w:rsidRPr="00CC7233">
        <w:rPr>
          <w:rFonts w:asciiTheme="minorHAnsi" w:hAnsiTheme="minorHAnsi" w:cs="Calibri"/>
          <w:sz w:val="22"/>
          <w:szCs w:val="22"/>
        </w:rPr>
        <w:t xml:space="preserve">Splnění základních kvalifikačních předpokladů </w:t>
      </w:r>
      <w:r w:rsidR="00F51B8B">
        <w:rPr>
          <w:rFonts w:asciiTheme="minorHAnsi" w:hAnsiTheme="minorHAnsi" w:cs="Calibri"/>
          <w:sz w:val="22"/>
          <w:szCs w:val="22"/>
        </w:rPr>
        <w:t>podle § 53 odst. 1 písm. a) až k</w:t>
      </w:r>
      <w:r w:rsidRPr="00CC7233">
        <w:rPr>
          <w:rFonts w:asciiTheme="minorHAnsi" w:hAnsiTheme="minorHAnsi" w:cs="Calibri"/>
          <w:sz w:val="22"/>
          <w:szCs w:val="22"/>
        </w:rPr>
        <w:t>) zákona prokáže uchazeč, který předloží čestné prohlášení o splnění základních kvalifikačních předpokladů dle § 62 odst. 3 zákona. Čestné prohlášení bude podepsáno osobou oprávněnou jednat jménem či za uchazeče.</w:t>
      </w:r>
    </w:p>
    <w:p w:rsidR="00914EE2" w:rsidRPr="00CC7233" w:rsidRDefault="00914EE2" w:rsidP="00914EE2">
      <w:pPr>
        <w:pStyle w:val="Textodstavce"/>
        <w:ind w:left="360" w:firstLine="0"/>
        <w:rPr>
          <w:rFonts w:asciiTheme="minorHAnsi" w:hAnsiTheme="minorHAnsi"/>
          <w:sz w:val="22"/>
          <w:szCs w:val="22"/>
        </w:rPr>
      </w:pPr>
      <w:r w:rsidRPr="00CC7233">
        <w:rPr>
          <w:rFonts w:asciiTheme="minorHAnsi" w:hAnsiTheme="minorHAnsi" w:cs="Calibri"/>
          <w:sz w:val="22"/>
          <w:szCs w:val="22"/>
        </w:rPr>
        <w:t xml:space="preserve">Vzor čestného prohlášení je uveden v příloze č. 2 této </w:t>
      </w:r>
      <w:r w:rsidR="002F668A">
        <w:rPr>
          <w:rFonts w:asciiTheme="minorHAnsi" w:hAnsiTheme="minorHAnsi" w:cs="Calibri"/>
          <w:sz w:val="22"/>
          <w:szCs w:val="22"/>
        </w:rPr>
        <w:t>zadávací dokumentace</w:t>
      </w:r>
      <w:r w:rsidRPr="00CC7233">
        <w:rPr>
          <w:rFonts w:asciiTheme="minorHAnsi" w:hAnsiTheme="minorHAnsi" w:cs="Calibri"/>
          <w:sz w:val="22"/>
          <w:szCs w:val="22"/>
        </w:rPr>
        <w:t>.</w:t>
      </w:r>
      <w:r w:rsidRPr="00CC7233">
        <w:rPr>
          <w:rFonts w:asciiTheme="minorHAnsi" w:hAnsiTheme="minorHAnsi"/>
          <w:sz w:val="22"/>
          <w:szCs w:val="22"/>
        </w:rPr>
        <w:t xml:space="preserve"> </w:t>
      </w:r>
    </w:p>
    <w:p w:rsidR="00914EE2" w:rsidRPr="00CC7233" w:rsidRDefault="00914EE2" w:rsidP="00914EE2">
      <w:pPr>
        <w:pStyle w:val="Textodstavce"/>
        <w:tabs>
          <w:tab w:val="clear" w:pos="782"/>
          <w:tab w:val="clear" w:pos="851"/>
        </w:tabs>
        <w:spacing w:before="0"/>
        <w:ind w:left="360" w:firstLine="0"/>
        <w:rPr>
          <w:rFonts w:asciiTheme="minorHAnsi" w:hAnsiTheme="minorHAnsi" w:cs="Calibri"/>
          <w:sz w:val="22"/>
          <w:szCs w:val="22"/>
        </w:rPr>
      </w:pPr>
    </w:p>
    <w:p w:rsidR="00914EE2" w:rsidRPr="00CC7233" w:rsidRDefault="00914EE2" w:rsidP="001D27C4">
      <w:pPr>
        <w:pStyle w:val="Nadpis2"/>
        <w:keepNext w:val="0"/>
        <w:keepLines w:val="0"/>
        <w:widowControl w:val="0"/>
        <w:numPr>
          <w:ilvl w:val="0"/>
          <w:numId w:val="17"/>
        </w:numPr>
        <w:pBdr>
          <w:bottom w:val="single" w:sz="12" w:space="1" w:color="auto"/>
        </w:pBdr>
        <w:tabs>
          <w:tab w:val="left" w:pos="0"/>
        </w:tabs>
        <w:autoSpaceDE w:val="0"/>
        <w:autoSpaceDN w:val="0"/>
        <w:spacing w:after="120" w:line="240" w:lineRule="auto"/>
        <w:jc w:val="both"/>
        <w:rPr>
          <w:rFonts w:asciiTheme="minorHAnsi" w:hAnsiTheme="minorHAnsi" w:cs="Calibri"/>
          <w:sz w:val="22"/>
        </w:rPr>
      </w:pPr>
      <w:bookmarkStart w:id="16" w:name="_Toc448397593"/>
      <w:r w:rsidRPr="00CC7233">
        <w:rPr>
          <w:rFonts w:asciiTheme="minorHAnsi" w:hAnsiTheme="minorHAnsi" w:cs="Calibri"/>
          <w:sz w:val="22"/>
        </w:rPr>
        <w:t>Profesní kvalifikační předpoklady</w:t>
      </w:r>
      <w:bookmarkEnd w:id="16"/>
      <w:r w:rsidRPr="00CC7233">
        <w:rPr>
          <w:rFonts w:asciiTheme="minorHAnsi" w:hAnsiTheme="minorHAnsi" w:cs="Calibri"/>
          <w:sz w:val="22"/>
        </w:rPr>
        <w:t xml:space="preserve">  </w:t>
      </w:r>
    </w:p>
    <w:p w:rsidR="00914EE2" w:rsidRPr="00CC7233" w:rsidRDefault="00914EE2" w:rsidP="00914EE2">
      <w:pPr>
        <w:pStyle w:val="Textodstavce"/>
        <w:ind w:left="360" w:firstLine="0"/>
        <w:rPr>
          <w:rFonts w:asciiTheme="minorHAnsi" w:hAnsiTheme="minorHAnsi" w:cs="Calibri"/>
          <w:sz w:val="22"/>
          <w:szCs w:val="22"/>
        </w:rPr>
      </w:pPr>
      <w:r w:rsidRPr="00CC7233">
        <w:rPr>
          <w:rFonts w:asciiTheme="minorHAnsi" w:hAnsiTheme="minorHAnsi" w:cs="Calibri"/>
          <w:sz w:val="22"/>
          <w:szCs w:val="22"/>
        </w:rPr>
        <w:t>Splnění profesních kvalifikačních předpokladů podle § 54 písm. a) a b) zákona prokáže dodavatel, který předloží čestné prohlášení o splnění profesních kvalifikačních předpokladů dle § 62 odst. 3 zákona. Čestné prohlášení bude podepsáno osobou oprávněnou jednat jménem či za uchazeče.</w:t>
      </w:r>
    </w:p>
    <w:p w:rsidR="00914EE2" w:rsidRPr="00CC7233" w:rsidRDefault="00914EE2" w:rsidP="00914EE2">
      <w:pPr>
        <w:pStyle w:val="Textodstavce"/>
        <w:ind w:left="360" w:firstLine="0"/>
        <w:rPr>
          <w:rFonts w:asciiTheme="minorHAnsi" w:hAnsiTheme="minorHAnsi"/>
          <w:sz w:val="22"/>
          <w:szCs w:val="22"/>
        </w:rPr>
      </w:pPr>
      <w:r w:rsidRPr="00CC7233">
        <w:rPr>
          <w:rFonts w:asciiTheme="minorHAnsi" w:hAnsiTheme="minorHAnsi" w:cs="Calibri"/>
          <w:sz w:val="22"/>
          <w:szCs w:val="22"/>
        </w:rPr>
        <w:t xml:space="preserve">Vzor čestného prohlášení je uveden v příloze č. 2 této </w:t>
      </w:r>
      <w:r w:rsidR="002F668A">
        <w:rPr>
          <w:rFonts w:asciiTheme="minorHAnsi" w:hAnsiTheme="minorHAnsi" w:cs="Calibri"/>
          <w:sz w:val="22"/>
          <w:szCs w:val="22"/>
        </w:rPr>
        <w:t>zadávací dokumentace</w:t>
      </w:r>
      <w:r w:rsidRPr="00CC7233">
        <w:rPr>
          <w:rFonts w:asciiTheme="minorHAnsi" w:hAnsiTheme="minorHAnsi" w:cs="Calibri"/>
          <w:sz w:val="22"/>
          <w:szCs w:val="22"/>
        </w:rPr>
        <w:t>.</w:t>
      </w:r>
      <w:r w:rsidRPr="00CC7233">
        <w:rPr>
          <w:rFonts w:asciiTheme="minorHAnsi" w:hAnsiTheme="minorHAnsi"/>
          <w:sz w:val="22"/>
          <w:szCs w:val="22"/>
        </w:rPr>
        <w:t xml:space="preserve"> </w:t>
      </w:r>
    </w:p>
    <w:p w:rsidR="00914EE2" w:rsidRPr="00CC7233" w:rsidRDefault="00914EE2" w:rsidP="00914EE2">
      <w:pPr>
        <w:pStyle w:val="Normlnweb"/>
        <w:spacing w:before="0" w:beforeAutospacing="0" w:after="120" w:afterAutospacing="0"/>
        <w:ind w:left="993"/>
        <w:jc w:val="both"/>
        <w:rPr>
          <w:rFonts w:asciiTheme="minorHAnsi" w:hAnsiTheme="minorHAnsi" w:cs="Calibri"/>
          <w:sz w:val="22"/>
          <w:szCs w:val="22"/>
        </w:rPr>
      </w:pPr>
    </w:p>
    <w:p w:rsidR="00914EE2" w:rsidRPr="00CC7233" w:rsidRDefault="00914EE2" w:rsidP="001D27C4">
      <w:pPr>
        <w:pStyle w:val="Nadpis2"/>
        <w:keepNext w:val="0"/>
        <w:keepLines w:val="0"/>
        <w:widowControl w:val="0"/>
        <w:numPr>
          <w:ilvl w:val="0"/>
          <w:numId w:val="17"/>
        </w:numPr>
        <w:pBdr>
          <w:bottom w:val="single" w:sz="12" w:space="1" w:color="auto"/>
        </w:pBdr>
        <w:tabs>
          <w:tab w:val="left" w:pos="0"/>
        </w:tabs>
        <w:autoSpaceDE w:val="0"/>
        <w:autoSpaceDN w:val="0"/>
        <w:spacing w:after="120" w:line="240" w:lineRule="auto"/>
        <w:jc w:val="both"/>
        <w:rPr>
          <w:rFonts w:asciiTheme="minorHAnsi" w:hAnsiTheme="minorHAnsi" w:cs="Calibri"/>
          <w:sz w:val="22"/>
        </w:rPr>
      </w:pPr>
      <w:bookmarkStart w:id="17" w:name="_Toc260777483"/>
      <w:bookmarkStart w:id="18" w:name="_Toc266797542"/>
      <w:bookmarkStart w:id="19" w:name="_Toc448397594"/>
      <w:r w:rsidRPr="00CC7233">
        <w:rPr>
          <w:rFonts w:asciiTheme="minorHAnsi" w:hAnsiTheme="minorHAnsi" w:cs="Calibri"/>
          <w:sz w:val="22"/>
        </w:rPr>
        <w:t>Ekonomická a finanční způsobilost</w:t>
      </w:r>
      <w:bookmarkEnd w:id="17"/>
      <w:bookmarkEnd w:id="18"/>
      <w:bookmarkEnd w:id="19"/>
    </w:p>
    <w:p w:rsidR="00914EE2" w:rsidRPr="00CC7233" w:rsidRDefault="00914EE2" w:rsidP="00914EE2">
      <w:pPr>
        <w:pStyle w:val="Textodstavce"/>
        <w:tabs>
          <w:tab w:val="clear" w:pos="782"/>
          <w:tab w:val="clear" w:pos="851"/>
        </w:tabs>
        <w:spacing w:before="0"/>
        <w:ind w:left="360" w:firstLine="0"/>
        <w:rPr>
          <w:rFonts w:asciiTheme="minorHAnsi" w:hAnsiTheme="minorHAnsi" w:cs="Calibri"/>
          <w:sz w:val="22"/>
          <w:szCs w:val="22"/>
        </w:rPr>
      </w:pPr>
      <w:r w:rsidRPr="00CC7233">
        <w:rPr>
          <w:rFonts w:asciiTheme="minorHAnsi" w:hAnsiTheme="minorHAnsi" w:cs="Calibri"/>
          <w:sz w:val="22"/>
          <w:szCs w:val="22"/>
        </w:rPr>
        <w:t>Uchazeč předloží čestné prohlášení o své ekonomické a finanční způsobilosti splnit veřejnou zakázku, podepsané osobou oprávněnou jednat jménem či za uchazeče.</w:t>
      </w:r>
    </w:p>
    <w:p w:rsidR="00914EE2" w:rsidRPr="00CC7233" w:rsidRDefault="00914EE2" w:rsidP="00914EE2">
      <w:pPr>
        <w:pStyle w:val="Textodstavce"/>
        <w:tabs>
          <w:tab w:val="clear" w:pos="782"/>
          <w:tab w:val="clear" w:pos="851"/>
        </w:tabs>
        <w:spacing w:before="0"/>
        <w:ind w:left="360" w:firstLine="0"/>
        <w:rPr>
          <w:rFonts w:asciiTheme="minorHAnsi" w:hAnsiTheme="minorHAnsi" w:cs="Calibri"/>
          <w:sz w:val="22"/>
          <w:szCs w:val="22"/>
        </w:rPr>
      </w:pPr>
      <w:r w:rsidRPr="00CC7233">
        <w:rPr>
          <w:rFonts w:asciiTheme="minorHAnsi" w:hAnsiTheme="minorHAnsi" w:cs="Calibri"/>
          <w:sz w:val="22"/>
          <w:szCs w:val="22"/>
        </w:rPr>
        <w:t xml:space="preserve">Vzor čestného prohlášení je uveden v příloze č. 2 této </w:t>
      </w:r>
      <w:r w:rsidR="002F668A">
        <w:rPr>
          <w:rFonts w:asciiTheme="minorHAnsi" w:hAnsiTheme="minorHAnsi" w:cs="Calibri"/>
          <w:sz w:val="22"/>
          <w:szCs w:val="22"/>
        </w:rPr>
        <w:t>zadávací dokumentace</w:t>
      </w:r>
      <w:r w:rsidRPr="00CC7233">
        <w:rPr>
          <w:rFonts w:asciiTheme="minorHAnsi" w:hAnsiTheme="minorHAnsi" w:cs="Calibri"/>
          <w:sz w:val="22"/>
          <w:szCs w:val="22"/>
        </w:rPr>
        <w:t>.</w:t>
      </w:r>
    </w:p>
    <w:p w:rsidR="00914EE2" w:rsidRPr="00CC7233" w:rsidDel="004B0047" w:rsidRDefault="00914EE2" w:rsidP="00914EE2">
      <w:pPr>
        <w:spacing w:after="120"/>
        <w:ind w:left="567"/>
        <w:rPr>
          <w:rFonts w:asciiTheme="minorHAnsi" w:hAnsiTheme="minorHAnsi" w:cs="Calibri"/>
          <w:bCs/>
          <w:sz w:val="22"/>
        </w:rPr>
      </w:pPr>
    </w:p>
    <w:p w:rsidR="00914EE2" w:rsidRPr="00CC7233" w:rsidRDefault="00914EE2" w:rsidP="001D27C4">
      <w:pPr>
        <w:pStyle w:val="Nadpis2"/>
        <w:keepNext w:val="0"/>
        <w:keepLines w:val="0"/>
        <w:widowControl w:val="0"/>
        <w:numPr>
          <w:ilvl w:val="0"/>
          <w:numId w:val="17"/>
        </w:numPr>
        <w:pBdr>
          <w:bottom w:val="single" w:sz="12" w:space="1" w:color="auto"/>
        </w:pBdr>
        <w:tabs>
          <w:tab w:val="left" w:pos="0"/>
          <w:tab w:val="num" w:pos="860"/>
        </w:tabs>
        <w:autoSpaceDE w:val="0"/>
        <w:autoSpaceDN w:val="0"/>
        <w:spacing w:after="120" w:line="240" w:lineRule="auto"/>
        <w:jc w:val="both"/>
        <w:rPr>
          <w:rFonts w:asciiTheme="minorHAnsi" w:hAnsiTheme="minorHAnsi" w:cs="Calibri"/>
          <w:sz w:val="22"/>
        </w:rPr>
      </w:pPr>
      <w:bookmarkStart w:id="20" w:name="_Toc260777484"/>
      <w:bookmarkStart w:id="21" w:name="_Toc266797543"/>
      <w:bookmarkStart w:id="22" w:name="_Toc448397595"/>
      <w:r w:rsidRPr="00CC7233">
        <w:rPr>
          <w:rFonts w:asciiTheme="minorHAnsi" w:hAnsiTheme="minorHAnsi" w:cs="Calibri"/>
          <w:sz w:val="22"/>
        </w:rPr>
        <w:t>Technické kvalifikační předpoklady</w:t>
      </w:r>
      <w:bookmarkEnd w:id="20"/>
      <w:bookmarkEnd w:id="21"/>
      <w:bookmarkEnd w:id="22"/>
    </w:p>
    <w:p w:rsidR="00914EE2" w:rsidRPr="00CC7233" w:rsidRDefault="00914EE2" w:rsidP="002F668A">
      <w:pPr>
        <w:pStyle w:val="Textodstavce"/>
        <w:numPr>
          <w:ilvl w:val="8"/>
          <w:numId w:val="15"/>
        </w:numPr>
        <w:rPr>
          <w:rFonts w:asciiTheme="minorHAnsi" w:hAnsiTheme="minorHAnsi" w:cs="Calibri"/>
          <w:sz w:val="22"/>
          <w:szCs w:val="22"/>
        </w:rPr>
      </w:pPr>
      <w:r w:rsidRPr="00CC7233">
        <w:rPr>
          <w:rFonts w:asciiTheme="minorHAnsi" w:hAnsiTheme="minorHAnsi" w:cs="Calibri"/>
          <w:sz w:val="22"/>
          <w:szCs w:val="22"/>
        </w:rPr>
        <w:t xml:space="preserve">K prokázání splnění technických kvalifikačních předpokladů </w:t>
      </w:r>
      <w:r w:rsidR="001D27C4" w:rsidRPr="00CC7233">
        <w:rPr>
          <w:rFonts w:asciiTheme="minorHAnsi" w:hAnsiTheme="minorHAnsi"/>
          <w:sz w:val="22"/>
          <w:szCs w:val="22"/>
        </w:rPr>
        <w:t>v soul</w:t>
      </w:r>
      <w:r w:rsidR="001D27C4">
        <w:rPr>
          <w:rFonts w:asciiTheme="minorHAnsi" w:hAnsiTheme="minorHAnsi"/>
          <w:sz w:val="22"/>
          <w:szCs w:val="22"/>
        </w:rPr>
        <w:t xml:space="preserve">adu s </w:t>
      </w:r>
      <w:proofErr w:type="spellStart"/>
      <w:r w:rsidR="001D27C4">
        <w:rPr>
          <w:rFonts w:asciiTheme="minorHAnsi" w:hAnsiTheme="minorHAnsi"/>
          <w:sz w:val="22"/>
          <w:szCs w:val="22"/>
        </w:rPr>
        <w:t>ust</w:t>
      </w:r>
      <w:proofErr w:type="spellEnd"/>
      <w:r w:rsidR="001D27C4">
        <w:rPr>
          <w:rFonts w:asciiTheme="minorHAnsi" w:hAnsiTheme="minorHAnsi"/>
          <w:sz w:val="22"/>
          <w:szCs w:val="22"/>
        </w:rPr>
        <w:t xml:space="preserve">. § 56 odst. 3, </w:t>
      </w:r>
      <w:proofErr w:type="gramStart"/>
      <w:r w:rsidR="001D27C4">
        <w:rPr>
          <w:rFonts w:asciiTheme="minorHAnsi" w:hAnsiTheme="minorHAnsi"/>
          <w:sz w:val="22"/>
          <w:szCs w:val="22"/>
        </w:rPr>
        <w:t>písm. a</w:t>
      </w:r>
      <w:r w:rsidR="001D27C4" w:rsidRPr="00CC7233">
        <w:rPr>
          <w:rFonts w:asciiTheme="minorHAnsi" w:hAnsiTheme="minorHAnsi"/>
          <w:sz w:val="22"/>
          <w:szCs w:val="22"/>
        </w:rPr>
        <w:t xml:space="preserve">) </w:t>
      </w:r>
      <w:r w:rsidR="001D27C4">
        <w:rPr>
          <w:rFonts w:asciiTheme="minorHAnsi" w:hAnsiTheme="minorHAnsi" w:cs="Calibri"/>
          <w:sz w:val="22"/>
          <w:szCs w:val="22"/>
        </w:rPr>
        <w:t xml:space="preserve"> </w:t>
      </w:r>
      <w:r w:rsidR="002F668A">
        <w:rPr>
          <w:rFonts w:asciiTheme="minorHAnsi" w:hAnsiTheme="minorHAnsi" w:cs="Calibri"/>
          <w:sz w:val="22"/>
          <w:szCs w:val="22"/>
        </w:rPr>
        <w:t>zákona</w:t>
      </w:r>
      <w:proofErr w:type="gramEnd"/>
      <w:r w:rsidR="002F668A">
        <w:rPr>
          <w:rFonts w:asciiTheme="minorHAnsi" w:hAnsiTheme="minorHAnsi" w:cs="Calibri"/>
          <w:sz w:val="22"/>
          <w:szCs w:val="22"/>
        </w:rPr>
        <w:t xml:space="preserve"> </w:t>
      </w:r>
      <w:r w:rsidRPr="00CC7233">
        <w:rPr>
          <w:rFonts w:asciiTheme="minorHAnsi" w:hAnsiTheme="minorHAnsi" w:cs="Calibri"/>
          <w:sz w:val="22"/>
          <w:szCs w:val="22"/>
        </w:rPr>
        <w:t xml:space="preserve">zadavatel požaduje předložit seznam alespoň tří významných stavebních prací obdobného charakteru </w:t>
      </w:r>
      <w:r w:rsidR="003356DD" w:rsidRPr="00CC7233">
        <w:rPr>
          <w:rFonts w:asciiTheme="minorHAnsi" w:hAnsiTheme="minorHAnsi" w:cs="Calibri"/>
          <w:sz w:val="22"/>
          <w:szCs w:val="22"/>
        </w:rPr>
        <w:t>provedených</w:t>
      </w:r>
      <w:r w:rsidRPr="00CC7233">
        <w:rPr>
          <w:rFonts w:asciiTheme="minorHAnsi" w:hAnsiTheme="minorHAnsi" w:cs="Calibri"/>
          <w:sz w:val="22"/>
          <w:szCs w:val="22"/>
        </w:rPr>
        <w:t xml:space="preserve"> dodavatelem </w:t>
      </w:r>
      <w:r w:rsidR="003356DD" w:rsidRPr="00CC7233">
        <w:rPr>
          <w:rFonts w:asciiTheme="minorHAnsi" w:hAnsiTheme="minorHAnsi" w:cs="Calibri"/>
          <w:sz w:val="22"/>
          <w:szCs w:val="22"/>
        </w:rPr>
        <w:t>v uplynulých pěti</w:t>
      </w:r>
      <w:r w:rsidRPr="00CC7233">
        <w:rPr>
          <w:rFonts w:asciiTheme="minorHAnsi" w:hAnsiTheme="minorHAnsi" w:cs="Calibri"/>
          <w:sz w:val="22"/>
          <w:szCs w:val="22"/>
        </w:rPr>
        <w:t xml:space="preserve"> letech</w:t>
      </w:r>
      <w:r w:rsidR="005F02DD">
        <w:rPr>
          <w:rFonts w:asciiTheme="minorHAnsi" w:hAnsiTheme="minorHAnsi" w:cs="Calibri"/>
          <w:sz w:val="22"/>
          <w:szCs w:val="22"/>
        </w:rPr>
        <w:t xml:space="preserve"> v minimální hodnotě 3 000 000,- Kč bez DPH</w:t>
      </w:r>
      <w:r w:rsidRPr="00CC7233">
        <w:rPr>
          <w:rFonts w:asciiTheme="minorHAnsi" w:hAnsiTheme="minorHAnsi" w:cs="Calibri"/>
          <w:sz w:val="22"/>
          <w:szCs w:val="22"/>
        </w:rPr>
        <w:t xml:space="preserve">, týkající se rekonstrukce městských budov pro objednatele ve formě čestného prohlášení podepsaného osobou oprávněnou jednat jménem či za uchazeče. Vzor čestného prohlášení je uveden v příloze č. 2 této </w:t>
      </w:r>
      <w:r w:rsidR="002F668A">
        <w:rPr>
          <w:rFonts w:asciiTheme="minorHAnsi" w:hAnsiTheme="minorHAnsi" w:cs="Calibri"/>
          <w:sz w:val="22"/>
          <w:szCs w:val="22"/>
        </w:rPr>
        <w:t>zadávací dokumentace</w:t>
      </w:r>
      <w:r w:rsidRPr="00CC7233">
        <w:rPr>
          <w:rFonts w:asciiTheme="minorHAnsi" w:hAnsiTheme="minorHAnsi" w:cs="Calibri"/>
          <w:sz w:val="22"/>
          <w:szCs w:val="22"/>
        </w:rPr>
        <w:t>.</w:t>
      </w:r>
    </w:p>
    <w:p w:rsidR="00914EE2" w:rsidRPr="00CC7233" w:rsidRDefault="00914EE2" w:rsidP="00914EE2">
      <w:pPr>
        <w:pStyle w:val="Textodstavce"/>
        <w:ind w:left="360"/>
        <w:rPr>
          <w:rFonts w:asciiTheme="minorHAnsi" w:hAnsiTheme="minorHAnsi" w:cs="Calibri"/>
          <w:b/>
          <w:sz w:val="22"/>
          <w:szCs w:val="22"/>
        </w:rPr>
      </w:pPr>
      <w:r w:rsidRPr="00CC7233">
        <w:rPr>
          <w:rFonts w:asciiTheme="minorHAnsi" w:hAnsiTheme="minorHAnsi" w:cs="Calibri"/>
          <w:sz w:val="22"/>
          <w:szCs w:val="22"/>
        </w:rPr>
        <w:t>V seznamu významných stavebních prací uchazeč uvede:</w:t>
      </w:r>
    </w:p>
    <w:p w:rsidR="00914EE2" w:rsidRPr="00CC7233" w:rsidRDefault="00914EE2" w:rsidP="00914EE2">
      <w:pPr>
        <w:pStyle w:val="Textodstavce"/>
        <w:numPr>
          <w:ilvl w:val="0"/>
          <w:numId w:val="16"/>
        </w:numPr>
        <w:rPr>
          <w:rFonts w:asciiTheme="minorHAnsi" w:hAnsiTheme="minorHAnsi" w:cs="Calibri"/>
          <w:sz w:val="22"/>
          <w:szCs w:val="22"/>
        </w:rPr>
      </w:pPr>
      <w:r w:rsidRPr="00CC7233">
        <w:rPr>
          <w:rFonts w:asciiTheme="minorHAnsi" w:hAnsiTheme="minorHAnsi" w:cs="Calibri"/>
          <w:sz w:val="22"/>
          <w:szCs w:val="22"/>
        </w:rPr>
        <w:t>název zakázky,</w:t>
      </w:r>
    </w:p>
    <w:p w:rsidR="00914EE2" w:rsidRPr="00CC7233" w:rsidRDefault="00914EE2" w:rsidP="00914EE2">
      <w:pPr>
        <w:pStyle w:val="Textodstavce"/>
        <w:numPr>
          <w:ilvl w:val="0"/>
          <w:numId w:val="16"/>
        </w:numPr>
        <w:rPr>
          <w:rFonts w:asciiTheme="minorHAnsi" w:hAnsiTheme="minorHAnsi" w:cs="Calibri"/>
          <w:sz w:val="22"/>
          <w:szCs w:val="22"/>
        </w:rPr>
      </w:pPr>
      <w:r w:rsidRPr="00CC7233">
        <w:rPr>
          <w:rFonts w:asciiTheme="minorHAnsi" w:hAnsiTheme="minorHAnsi" w:cs="Calibri"/>
          <w:sz w:val="22"/>
          <w:szCs w:val="22"/>
        </w:rPr>
        <w:t xml:space="preserve">objednatel – pro koho </w:t>
      </w:r>
      <w:r w:rsidR="003356DD" w:rsidRPr="00CC7233">
        <w:rPr>
          <w:rFonts w:asciiTheme="minorHAnsi" w:hAnsiTheme="minorHAnsi" w:cs="Calibri"/>
          <w:sz w:val="22"/>
          <w:szCs w:val="22"/>
        </w:rPr>
        <w:t>byly stavební práce prováděny</w:t>
      </w:r>
    </w:p>
    <w:p w:rsidR="00E12D3A" w:rsidRPr="00CC7233" w:rsidRDefault="00E12D3A" w:rsidP="00914EE2">
      <w:pPr>
        <w:pStyle w:val="Textodstavce"/>
        <w:numPr>
          <w:ilvl w:val="0"/>
          <w:numId w:val="16"/>
        </w:numPr>
        <w:rPr>
          <w:rFonts w:asciiTheme="minorHAnsi" w:hAnsiTheme="minorHAnsi" w:cs="Calibri"/>
          <w:sz w:val="22"/>
          <w:szCs w:val="22"/>
        </w:rPr>
      </w:pPr>
      <w:r w:rsidRPr="00CC7233">
        <w:rPr>
          <w:rFonts w:asciiTheme="minorHAnsi" w:hAnsiTheme="minorHAnsi" w:cs="Calibri"/>
          <w:sz w:val="22"/>
          <w:szCs w:val="22"/>
        </w:rPr>
        <w:t>místo provádění stavebních prací</w:t>
      </w:r>
    </w:p>
    <w:p w:rsidR="00914EE2" w:rsidRPr="00CC7233" w:rsidRDefault="00914EE2" w:rsidP="00914EE2">
      <w:pPr>
        <w:pStyle w:val="Textodstavce"/>
        <w:numPr>
          <w:ilvl w:val="0"/>
          <w:numId w:val="16"/>
        </w:numPr>
        <w:rPr>
          <w:rFonts w:asciiTheme="minorHAnsi" w:hAnsiTheme="minorHAnsi" w:cs="Calibri"/>
          <w:sz w:val="22"/>
          <w:szCs w:val="22"/>
        </w:rPr>
      </w:pPr>
      <w:r w:rsidRPr="00CC7233">
        <w:rPr>
          <w:rFonts w:asciiTheme="minorHAnsi" w:hAnsiTheme="minorHAnsi" w:cs="Calibri"/>
          <w:sz w:val="22"/>
          <w:szCs w:val="22"/>
        </w:rPr>
        <w:t>předmět plnění zakázky,</w:t>
      </w:r>
    </w:p>
    <w:p w:rsidR="00914EE2" w:rsidRPr="00CC7233" w:rsidRDefault="00914EE2" w:rsidP="00914EE2">
      <w:pPr>
        <w:pStyle w:val="Textodstavce"/>
        <w:numPr>
          <w:ilvl w:val="0"/>
          <w:numId w:val="16"/>
        </w:numPr>
        <w:rPr>
          <w:rFonts w:asciiTheme="minorHAnsi" w:hAnsiTheme="minorHAnsi" w:cs="Calibri"/>
          <w:sz w:val="22"/>
          <w:szCs w:val="22"/>
        </w:rPr>
      </w:pPr>
      <w:r w:rsidRPr="00CC7233">
        <w:rPr>
          <w:rFonts w:asciiTheme="minorHAnsi" w:hAnsiTheme="minorHAnsi" w:cs="Calibri"/>
          <w:sz w:val="22"/>
          <w:szCs w:val="22"/>
        </w:rPr>
        <w:t>rozsah finančního plnění v Kč bez DPH,</w:t>
      </w:r>
    </w:p>
    <w:p w:rsidR="00914EE2" w:rsidRPr="00CC7233" w:rsidRDefault="001D27C4" w:rsidP="00914EE2">
      <w:pPr>
        <w:pStyle w:val="Textodstavce"/>
        <w:numPr>
          <w:ilvl w:val="0"/>
          <w:numId w:val="16"/>
        </w:numPr>
        <w:rPr>
          <w:rFonts w:asciiTheme="minorHAnsi" w:hAnsiTheme="minorHAnsi" w:cs="Calibri"/>
          <w:sz w:val="22"/>
          <w:szCs w:val="22"/>
        </w:rPr>
      </w:pPr>
      <w:r>
        <w:rPr>
          <w:rFonts w:asciiTheme="minorHAnsi" w:hAnsiTheme="minorHAnsi" w:cs="Calibri"/>
          <w:sz w:val="22"/>
          <w:szCs w:val="22"/>
        </w:rPr>
        <w:t xml:space="preserve">     doba provádění stavebních prací</w:t>
      </w:r>
    </w:p>
    <w:p w:rsidR="00914EE2" w:rsidRPr="00CC7233" w:rsidRDefault="001D27C4" w:rsidP="00914EE2">
      <w:pPr>
        <w:pStyle w:val="Textodstavce"/>
        <w:numPr>
          <w:ilvl w:val="0"/>
          <w:numId w:val="16"/>
        </w:numPr>
        <w:rPr>
          <w:rFonts w:asciiTheme="minorHAnsi" w:hAnsiTheme="minorHAnsi" w:cs="Calibri"/>
          <w:sz w:val="22"/>
          <w:szCs w:val="22"/>
        </w:rPr>
      </w:pPr>
      <w:r>
        <w:rPr>
          <w:rFonts w:asciiTheme="minorHAnsi" w:hAnsiTheme="minorHAnsi" w:cs="Arial"/>
          <w:snapToGrid w:val="0"/>
          <w:sz w:val="22"/>
          <w:szCs w:val="22"/>
        </w:rPr>
        <w:t>k</w:t>
      </w:r>
      <w:r w:rsidR="00914EE2" w:rsidRPr="00CC7233">
        <w:rPr>
          <w:rFonts w:asciiTheme="minorHAnsi" w:hAnsiTheme="minorHAnsi" w:cs="Arial"/>
          <w:snapToGrid w:val="0"/>
          <w:sz w:val="22"/>
          <w:szCs w:val="22"/>
        </w:rPr>
        <w:t xml:space="preserve">ontakt na osobu, u které je možné </w:t>
      </w:r>
      <w:r w:rsidR="00F51B8B">
        <w:rPr>
          <w:rFonts w:asciiTheme="minorHAnsi" w:hAnsiTheme="minorHAnsi" w:cs="Arial"/>
          <w:snapToGrid w:val="0"/>
          <w:sz w:val="22"/>
          <w:szCs w:val="22"/>
        </w:rPr>
        <w:t>provedené stavební práce</w:t>
      </w:r>
      <w:r w:rsidR="00914EE2" w:rsidRPr="00CC7233">
        <w:rPr>
          <w:rFonts w:asciiTheme="minorHAnsi" w:hAnsiTheme="minorHAnsi" w:cs="Arial"/>
          <w:snapToGrid w:val="0"/>
          <w:sz w:val="22"/>
          <w:szCs w:val="22"/>
        </w:rPr>
        <w:t xml:space="preserve"> ověřit  </w:t>
      </w:r>
    </w:p>
    <w:p w:rsidR="00914EE2" w:rsidRPr="00CC7233" w:rsidRDefault="00914EE2" w:rsidP="00914EE2">
      <w:pPr>
        <w:overflowPunct w:val="0"/>
        <w:autoSpaceDE w:val="0"/>
        <w:autoSpaceDN w:val="0"/>
        <w:adjustRightInd w:val="0"/>
        <w:spacing w:before="120" w:after="120"/>
        <w:ind w:left="192" w:right="210"/>
        <w:rPr>
          <w:rFonts w:asciiTheme="minorHAnsi" w:hAnsiTheme="minorHAnsi" w:cs="Calibri"/>
          <w:sz w:val="22"/>
        </w:rPr>
      </w:pPr>
      <w:r w:rsidRPr="00CC7233">
        <w:rPr>
          <w:rFonts w:asciiTheme="minorHAnsi" w:hAnsiTheme="minorHAnsi"/>
          <w:sz w:val="22"/>
        </w:rPr>
        <w:t xml:space="preserve">V rámci součinnosti před uzavřením smlouvy </w:t>
      </w:r>
      <w:proofErr w:type="gramStart"/>
      <w:r w:rsidRPr="00CC7233">
        <w:rPr>
          <w:rFonts w:asciiTheme="minorHAnsi" w:hAnsiTheme="minorHAnsi"/>
          <w:sz w:val="22"/>
        </w:rPr>
        <w:t>dle §  82</w:t>
      </w:r>
      <w:proofErr w:type="gramEnd"/>
      <w:r w:rsidRPr="00CC7233">
        <w:rPr>
          <w:rFonts w:asciiTheme="minorHAnsi" w:hAnsiTheme="minorHAnsi"/>
          <w:sz w:val="22"/>
        </w:rPr>
        <w:t xml:space="preserve"> zákona je vybraný uchazeč povinen předložit zadavateli k seznamu významných dodávek:</w:t>
      </w:r>
    </w:p>
    <w:p w:rsidR="00914EE2" w:rsidRPr="002F668A" w:rsidRDefault="00914EE2" w:rsidP="002F668A">
      <w:pPr>
        <w:pStyle w:val="Odstavecseseznamem"/>
        <w:numPr>
          <w:ilvl w:val="0"/>
          <w:numId w:val="20"/>
        </w:numPr>
        <w:overflowPunct w:val="0"/>
        <w:autoSpaceDE w:val="0"/>
        <w:autoSpaceDN w:val="0"/>
        <w:adjustRightInd w:val="0"/>
        <w:spacing w:before="120" w:after="120"/>
        <w:ind w:right="210"/>
        <w:rPr>
          <w:rFonts w:asciiTheme="minorHAnsi" w:hAnsiTheme="minorHAnsi" w:cs="Calibri"/>
          <w:sz w:val="22"/>
        </w:rPr>
      </w:pPr>
      <w:r w:rsidRPr="002F668A">
        <w:rPr>
          <w:rFonts w:asciiTheme="minorHAnsi" w:hAnsiTheme="minorHAnsi" w:cs="Calibri"/>
          <w:sz w:val="22"/>
        </w:rPr>
        <w:lastRenderedPageBreak/>
        <w:t>osvědčení vydané či podepsané veřejným zadavatelem, pokud byly stavební práce prováděny pro veřejného zadavatele,</w:t>
      </w:r>
    </w:p>
    <w:p w:rsidR="00914EE2" w:rsidRPr="002F668A" w:rsidRDefault="00914EE2" w:rsidP="002F668A">
      <w:pPr>
        <w:pStyle w:val="Odstavecseseznamem"/>
        <w:numPr>
          <w:ilvl w:val="0"/>
          <w:numId w:val="20"/>
        </w:numPr>
        <w:overflowPunct w:val="0"/>
        <w:autoSpaceDE w:val="0"/>
        <w:autoSpaceDN w:val="0"/>
        <w:adjustRightInd w:val="0"/>
        <w:spacing w:before="120" w:after="120"/>
        <w:ind w:right="210"/>
        <w:rPr>
          <w:rFonts w:asciiTheme="minorHAnsi" w:hAnsiTheme="minorHAnsi" w:cs="Calibri"/>
          <w:sz w:val="22"/>
        </w:rPr>
      </w:pPr>
      <w:r w:rsidRPr="002F668A">
        <w:rPr>
          <w:rFonts w:asciiTheme="minorHAnsi" w:hAnsiTheme="minorHAnsi" w:cs="Calibri"/>
          <w:sz w:val="22"/>
        </w:rPr>
        <w:t>osvědčení vydané jinou osobou, pokud byly stavební práce prováděny pro jinou osob</w:t>
      </w:r>
      <w:r w:rsidR="00F51B8B">
        <w:rPr>
          <w:rFonts w:asciiTheme="minorHAnsi" w:hAnsiTheme="minorHAnsi" w:cs="Calibri"/>
          <w:sz w:val="22"/>
        </w:rPr>
        <w:t>u než veřejného zadavatele.</w:t>
      </w:r>
    </w:p>
    <w:p w:rsidR="00914EE2" w:rsidRPr="00CC7233" w:rsidRDefault="003356DD" w:rsidP="003356DD">
      <w:pPr>
        <w:overflowPunct w:val="0"/>
        <w:autoSpaceDE w:val="0"/>
        <w:autoSpaceDN w:val="0"/>
        <w:adjustRightInd w:val="0"/>
        <w:spacing w:before="120" w:after="120"/>
        <w:ind w:left="192" w:right="210"/>
        <w:rPr>
          <w:rFonts w:asciiTheme="minorHAnsi" w:hAnsiTheme="minorHAnsi"/>
          <w:sz w:val="22"/>
        </w:rPr>
      </w:pPr>
      <w:r w:rsidRPr="00CC7233">
        <w:rPr>
          <w:rFonts w:asciiTheme="minorHAnsi" w:hAnsiTheme="minorHAnsi"/>
          <w:sz w:val="22"/>
        </w:rPr>
        <w:t>Osvědčení objednatelů o řádném provedení stavební</w:t>
      </w:r>
      <w:r w:rsidR="001D27C4">
        <w:rPr>
          <w:rFonts w:asciiTheme="minorHAnsi" w:hAnsiTheme="minorHAnsi"/>
          <w:sz w:val="22"/>
        </w:rPr>
        <w:t>ch</w:t>
      </w:r>
      <w:r w:rsidRPr="00CC7233">
        <w:rPr>
          <w:rFonts w:asciiTheme="minorHAnsi" w:hAnsiTheme="minorHAnsi"/>
          <w:sz w:val="22"/>
        </w:rPr>
        <w:t xml:space="preserve"> prací musí obsahovat cenu, dobu plnění, místo provádění stavebních prací a údaj o tom, že práce byly provedeny řádně a odborně. </w:t>
      </w:r>
    </w:p>
    <w:p w:rsidR="003356DD" w:rsidRPr="00CC7233" w:rsidRDefault="003356DD" w:rsidP="003356DD">
      <w:pPr>
        <w:overflowPunct w:val="0"/>
        <w:autoSpaceDE w:val="0"/>
        <w:autoSpaceDN w:val="0"/>
        <w:adjustRightInd w:val="0"/>
        <w:spacing w:before="120" w:after="120"/>
        <w:ind w:left="192" w:right="210"/>
        <w:rPr>
          <w:rFonts w:asciiTheme="minorHAnsi" w:hAnsiTheme="minorHAnsi"/>
          <w:sz w:val="22"/>
        </w:rPr>
      </w:pPr>
    </w:p>
    <w:p w:rsidR="003356DD" w:rsidRPr="002F668A" w:rsidRDefault="003356DD" w:rsidP="002F668A">
      <w:pPr>
        <w:pStyle w:val="Odstavecseseznamem"/>
        <w:numPr>
          <w:ilvl w:val="2"/>
          <w:numId w:val="15"/>
        </w:numPr>
        <w:overflowPunct w:val="0"/>
        <w:autoSpaceDE w:val="0"/>
        <w:autoSpaceDN w:val="0"/>
        <w:adjustRightInd w:val="0"/>
        <w:spacing w:before="120" w:after="120"/>
        <w:ind w:right="210"/>
        <w:rPr>
          <w:rFonts w:asciiTheme="minorHAnsi" w:hAnsiTheme="minorHAnsi"/>
          <w:sz w:val="22"/>
        </w:rPr>
      </w:pPr>
      <w:r w:rsidRPr="002F668A">
        <w:rPr>
          <w:rFonts w:asciiTheme="minorHAnsi" w:hAnsiTheme="minorHAnsi"/>
          <w:sz w:val="22"/>
        </w:rPr>
        <w:t xml:space="preserve">K prokázání technických kvalifikačních předpokladů v souladu s </w:t>
      </w:r>
      <w:proofErr w:type="spellStart"/>
      <w:r w:rsidRPr="002F668A">
        <w:rPr>
          <w:rFonts w:asciiTheme="minorHAnsi" w:hAnsiTheme="minorHAnsi"/>
          <w:sz w:val="22"/>
        </w:rPr>
        <w:t>ust</w:t>
      </w:r>
      <w:proofErr w:type="spellEnd"/>
      <w:r w:rsidRPr="002F668A">
        <w:rPr>
          <w:rFonts w:asciiTheme="minorHAnsi" w:hAnsiTheme="minorHAnsi"/>
          <w:sz w:val="22"/>
        </w:rPr>
        <w:t xml:space="preserve">. § 56 odst. 3, písm. c) </w:t>
      </w:r>
      <w:r w:rsidR="002F668A" w:rsidRPr="002F668A">
        <w:rPr>
          <w:rFonts w:asciiTheme="minorHAnsi" w:hAnsiTheme="minorHAnsi"/>
          <w:sz w:val="22"/>
        </w:rPr>
        <w:t xml:space="preserve">zákona </w:t>
      </w:r>
      <w:r w:rsidRPr="002F668A">
        <w:rPr>
          <w:rFonts w:asciiTheme="minorHAnsi" w:hAnsiTheme="minorHAnsi"/>
          <w:sz w:val="22"/>
        </w:rPr>
        <w:t xml:space="preserve">doloží uchazeč doklad vydaný profesní samosprávnou komorou dle zák. č. 360/1992 Sb., o výkonu povolání autorizovaných architektů a o výkonu povolání autorizovaných inženýrů a techniků činných ve výstavbě, ve znění pozdějších předpisů. Zadavatel požaduje, aby minimálně 1 zaměstnanec uchazeče (příp. sjednané osoby), který se bude podílet na provedení předmětu veřejné zakázky, byl autorizovaným technikem či inženýrem pro pozemní stavby. Požadavek uchazeč prokáže doložením osvědčení příslušného zaměstnance, </w:t>
      </w:r>
      <w:proofErr w:type="spellStart"/>
      <w:r w:rsidRPr="002F668A">
        <w:rPr>
          <w:rFonts w:asciiTheme="minorHAnsi" w:hAnsiTheme="minorHAnsi"/>
          <w:sz w:val="22"/>
        </w:rPr>
        <w:t>ev</w:t>
      </w:r>
      <w:proofErr w:type="spellEnd"/>
      <w:r w:rsidRPr="002F668A">
        <w:rPr>
          <w:rFonts w:asciiTheme="minorHAnsi" w:hAnsiTheme="minorHAnsi"/>
          <w:sz w:val="22"/>
        </w:rPr>
        <w:t xml:space="preserve">. smlouvou se sjednanou osobou. </w:t>
      </w:r>
    </w:p>
    <w:p w:rsidR="005F02DD" w:rsidRPr="00F51B8B" w:rsidRDefault="003356DD" w:rsidP="00F51B8B">
      <w:pPr>
        <w:overflowPunct w:val="0"/>
        <w:autoSpaceDE w:val="0"/>
        <w:autoSpaceDN w:val="0"/>
        <w:adjustRightInd w:val="0"/>
        <w:spacing w:before="120" w:after="120"/>
        <w:ind w:left="192" w:right="210"/>
        <w:rPr>
          <w:rFonts w:asciiTheme="minorHAnsi" w:hAnsiTheme="minorHAnsi"/>
          <w:sz w:val="22"/>
        </w:rPr>
      </w:pPr>
      <w:r w:rsidRPr="00CC7233">
        <w:rPr>
          <w:rFonts w:asciiTheme="minorHAnsi" w:hAnsiTheme="minorHAnsi"/>
          <w:sz w:val="22"/>
        </w:rPr>
        <w:t xml:space="preserve"> </w:t>
      </w:r>
    </w:p>
    <w:p w:rsidR="00A81185" w:rsidRPr="00CC7233" w:rsidRDefault="002F668A" w:rsidP="005D6141">
      <w:pPr>
        <w:pStyle w:val="Nadpis3"/>
        <w:ind w:left="0" w:firstLine="0"/>
        <w:rPr>
          <w:rFonts w:asciiTheme="minorHAnsi" w:hAnsiTheme="minorHAnsi"/>
          <w:sz w:val="22"/>
        </w:rPr>
      </w:pPr>
      <w:r>
        <w:rPr>
          <w:rFonts w:asciiTheme="minorHAnsi" w:hAnsiTheme="minorHAnsi"/>
          <w:sz w:val="22"/>
          <w:u w:val="none"/>
        </w:rPr>
        <w:t>VI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Požadavky na způsob zpracování nabídkové ceny</w:t>
      </w:r>
      <w:r w:rsidR="00A338C1" w:rsidRPr="00CC7233">
        <w:rPr>
          <w:rFonts w:asciiTheme="minorHAnsi" w:hAnsiTheme="minorHAnsi"/>
          <w:sz w:val="22"/>
          <w:u w:val="none"/>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Uchazeči stanoví nabídkovou cenu za provedení veřejné zakázky v souladu s podmínkami uvedenými v této zadávací dokumentaci, a to částkou v českých korunách. Celková nabídková cena bude stanovena jako cena nejvýše přípustná. Nabídková cena bude zpracována formou položkového rozpočtu dle výkazu výměr, který je součástí této zadávací dokumentace jako její příloha. Podrobnosti jsou uvedeny v komentáři k výkazu výměr (bod 10 této ZD).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Neocení-li uchazeč všechny položky výkazu výměr, nesplní požadavek na jednotný způsob zpracování nabídkové ceny, a neuvedením ceny u kterékoliv položky výkazu výměr je porušením zadávacích podmínek.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 odpovídá za to, že jeho nabídka, a tedy celková nabídková cena, zahrnuje všechny práce, dodávky a služby vymezené v této zadávací dokumentaci a v návrhu smlouvy, která je přílohou této zadávací dokumentace. </w:t>
      </w:r>
    </w:p>
    <w:p w:rsidR="00A81185" w:rsidRPr="00CC7233" w:rsidRDefault="00A338C1">
      <w:pPr>
        <w:spacing w:after="31"/>
        <w:ind w:left="-3" w:right="11"/>
        <w:rPr>
          <w:rFonts w:asciiTheme="minorHAnsi" w:hAnsiTheme="minorHAnsi"/>
          <w:sz w:val="22"/>
        </w:rPr>
      </w:pPr>
      <w:r w:rsidRPr="00CC7233">
        <w:rPr>
          <w:rFonts w:asciiTheme="minorHAnsi" w:hAnsiTheme="minorHAnsi"/>
          <w:sz w:val="22"/>
        </w:rPr>
        <w:t xml:space="preserve">Hodnocena bude celková nabídková cena za plnění zakázky. Celková nabídková cena bude uvedena v českých korunách takto (toto členění nabídkové ceny musí být uvedeno i v návrhu smlouvy): </w:t>
      </w:r>
    </w:p>
    <w:p w:rsidR="00A81185" w:rsidRPr="00CC7233" w:rsidRDefault="00A338C1">
      <w:pPr>
        <w:numPr>
          <w:ilvl w:val="0"/>
          <w:numId w:val="8"/>
        </w:numPr>
        <w:ind w:right="11" w:hanging="360"/>
        <w:rPr>
          <w:rFonts w:asciiTheme="minorHAnsi" w:hAnsiTheme="minorHAnsi"/>
          <w:sz w:val="22"/>
        </w:rPr>
      </w:pPr>
      <w:r w:rsidRPr="00CC7233">
        <w:rPr>
          <w:rFonts w:asciiTheme="minorHAnsi" w:hAnsiTheme="minorHAnsi"/>
          <w:sz w:val="22"/>
        </w:rPr>
        <w:t xml:space="preserve">Cena bez DPH </w:t>
      </w:r>
    </w:p>
    <w:p w:rsidR="00A81185" w:rsidRPr="00CC7233" w:rsidRDefault="00A338C1">
      <w:pPr>
        <w:numPr>
          <w:ilvl w:val="0"/>
          <w:numId w:val="8"/>
        </w:numPr>
        <w:ind w:right="11" w:hanging="360"/>
        <w:rPr>
          <w:rFonts w:asciiTheme="minorHAnsi" w:hAnsiTheme="minorHAnsi"/>
          <w:sz w:val="22"/>
        </w:rPr>
      </w:pPr>
      <w:r w:rsidRPr="00CC7233">
        <w:rPr>
          <w:rFonts w:asciiTheme="minorHAnsi" w:hAnsiTheme="minorHAnsi"/>
          <w:sz w:val="22"/>
        </w:rPr>
        <w:t xml:space="preserve">Sazba DPH v % a její výše v Kč. </w:t>
      </w:r>
    </w:p>
    <w:p w:rsidR="00A81185" w:rsidRPr="00CC7233" w:rsidRDefault="00A338C1">
      <w:pPr>
        <w:numPr>
          <w:ilvl w:val="0"/>
          <w:numId w:val="8"/>
        </w:numPr>
        <w:spacing w:after="126"/>
        <w:ind w:right="11" w:hanging="360"/>
        <w:rPr>
          <w:rFonts w:asciiTheme="minorHAnsi" w:hAnsiTheme="minorHAnsi"/>
          <w:sz w:val="22"/>
        </w:rPr>
      </w:pPr>
      <w:r w:rsidRPr="00CC7233">
        <w:rPr>
          <w:rFonts w:asciiTheme="minorHAnsi" w:hAnsiTheme="minorHAnsi"/>
          <w:sz w:val="22"/>
        </w:rPr>
        <w:t xml:space="preserve">Celková nabídková cena vč. DPH  </w:t>
      </w:r>
    </w:p>
    <w:p w:rsidR="000A1F48" w:rsidRPr="00CC7233" w:rsidRDefault="000A1F48" w:rsidP="000A1F48">
      <w:pPr>
        <w:spacing w:after="126"/>
        <w:ind w:left="720" w:right="11" w:firstLine="0"/>
        <w:rPr>
          <w:rFonts w:asciiTheme="minorHAnsi" w:hAnsiTheme="minorHAnsi"/>
          <w:sz w:val="22"/>
        </w:rPr>
      </w:pPr>
    </w:p>
    <w:p w:rsidR="00A81185" w:rsidRPr="00CC7233" w:rsidRDefault="002F668A">
      <w:pPr>
        <w:pStyle w:val="Nadpis3"/>
        <w:ind w:left="-4"/>
        <w:rPr>
          <w:rFonts w:asciiTheme="minorHAnsi" w:hAnsiTheme="minorHAnsi"/>
          <w:sz w:val="22"/>
        </w:rPr>
      </w:pPr>
      <w:r>
        <w:rPr>
          <w:rFonts w:asciiTheme="minorHAnsi" w:hAnsiTheme="minorHAnsi"/>
          <w:sz w:val="22"/>
          <w:u w:val="none"/>
        </w:rPr>
        <w:t>VII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Podmínky a požadavky na zpracování nabídky</w:t>
      </w:r>
      <w:r w:rsidR="00A338C1" w:rsidRPr="00CC7233">
        <w:rPr>
          <w:rFonts w:asciiTheme="minorHAnsi" w:hAnsiTheme="minorHAnsi"/>
          <w:sz w:val="22"/>
          <w:u w:val="none"/>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Nabídka včetně veškerých požadovaných dokladů musí být zpracována výhradně v českém jazyce, doklady k prokázání kvalifikace je možné předkládat též ve slovenském jazyce. U cizojazyčného textu musí být připojen úředně ověřený překlad do českého jazyka. Povinnost připojit k dokladům úředně ověřený překlad do českého jazyka se nevztahuje na doklady ve slovenském jazyce.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Nabídka musí být podepsána osobou oprávněnou jednat jménem či za uchazeče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68 odst. 2 zákona, a to způsobem uvedeným ve výpisu z obchodního rejstříku. V případě, že bude podepsána jinou osobou, musí nabídka obsahovat originál nebo úředně ověřenou kopii jejího zmocnění. Návrh smlouvy o dílo musí být zpracován v souladu s nabídkou uchazeče a podepsán osobou oprávněnou jednat jménem či za uchazeče.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 zpracuje nabídku v tomto členění: </w:t>
      </w:r>
    </w:p>
    <w:p w:rsidR="00A81185" w:rsidRPr="00CC7233" w:rsidRDefault="00A338C1">
      <w:pPr>
        <w:numPr>
          <w:ilvl w:val="0"/>
          <w:numId w:val="9"/>
        </w:numPr>
        <w:spacing w:after="47"/>
        <w:ind w:right="11" w:hanging="360"/>
        <w:rPr>
          <w:rFonts w:asciiTheme="minorHAnsi" w:hAnsiTheme="minorHAnsi"/>
          <w:sz w:val="22"/>
        </w:rPr>
      </w:pPr>
      <w:r w:rsidRPr="00CC7233">
        <w:rPr>
          <w:rFonts w:asciiTheme="minorHAnsi" w:hAnsiTheme="minorHAnsi"/>
          <w:sz w:val="22"/>
        </w:rPr>
        <w:t xml:space="preserve">Krycí list nabídky, který bude mimo jiné obsahovat identifikaci uchazeče v tomto rozsahu: obchodní jméno nebo jméno a příjmení uchazeče, jeho právní formu, identifikační číslo a </w:t>
      </w:r>
      <w:r w:rsidRPr="00CC7233">
        <w:rPr>
          <w:rFonts w:asciiTheme="minorHAnsi" w:hAnsiTheme="minorHAnsi"/>
          <w:sz w:val="22"/>
        </w:rPr>
        <w:lastRenderedPageBreak/>
        <w:t xml:space="preserve">daňové identifikační číslo, sídlo nebo adresu, jméno osoby nebo osob oprávněných jednat jménem uchazeče v souladu s obecně závaznými právními předpisy, číslo telefonu, faxu a popř. e-mailu, bankovní spojení a číslo účtu, které bude v souladu se zveřejněným číslem účtu správcem daně pro účely DPH dle § 98 písm. d) zákona č. 235/2004 Sb., o dani z přidané hodnoty, ve znění pozdějších předpisů. </w:t>
      </w:r>
    </w:p>
    <w:p w:rsidR="00A81185" w:rsidRPr="00CC7233" w:rsidRDefault="00A338C1">
      <w:pPr>
        <w:numPr>
          <w:ilvl w:val="0"/>
          <w:numId w:val="9"/>
        </w:numPr>
        <w:ind w:right="11" w:hanging="360"/>
        <w:rPr>
          <w:rFonts w:asciiTheme="minorHAnsi" w:hAnsiTheme="minorHAnsi"/>
          <w:sz w:val="22"/>
        </w:rPr>
      </w:pPr>
      <w:r w:rsidRPr="00CC7233">
        <w:rPr>
          <w:rFonts w:asciiTheme="minorHAnsi" w:hAnsiTheme="minorHAnsi"/>
          <w:sz w:val="22"/>
        </w:rPr>
        <w:t xml:space="preserve">Rekapitulace nabídkové ceny v členění dle bodu 6 této ZD.  </w:t>
      </w:r>
    </w:p>
    <w:p w:rsidR="00A81185" w:rsidRPr="00CC7233" w:rsidRDefault="00A338C1">
      <w:pPr>
        <w:numPr>
          <w:ilvl w:val="0"/>
          <w:numId w:val="9"/>
        </w:numPr>
        <w:ind w:right="11" w:hanging="360"/>
        <w:rPr>
          <w:rFonts w:asciiTheme="minorHAnsi" w:hAnsiTheme="minorHAnsi"/>
          <w:sz w:val="22"/>
        </w:rPr>
      </w:pPr>
      <w:r w:rsidRPr="00CC7233">
        <w:rPr>
          <w:rFonts w:asciiTheme="minorHAnsi" w:hAnsiTheme="minorHAnsi"/>
          <w:sz w:val="22"/>
        </w:rPr>
        <w:t xml:space="preserve">Soupis subdodavatelů a organizační řešení subdodávek. </w:t>
      </w:r>
    </w:p>
    <w:p w:rsidR="00A81185" w:rsidRPr="00CC7233" w:rsidRDefault="00A338C1">
      <w:pPr>
        <w:numPr>
          <w:ilvl w:val="0"/>
          <w:numId w:val="9"/>
        </w:numPr>
        <w:ind w:right="11" w:hanging="360"/>
        <w:rPr>
          <w:rFonts w:asciiTheme="minorHAnsi" w:hAnsiTheme="minorHAnsi"/>
          <w:sz w:val="22"/>
        </w:rPr>
      </w:pPr>
      <w:r w:rsidRPr="00CC7233">
        <w:rPr>
          <w:rFonts w:asciiTheme="minorHAnsi" w:hAnsiTheme="minorHAnsi"/>
          <w:sz w:val="22"/>
        </w:rPr>
        <w:t xml:space="preserve">Oceněný výkaz výměr. </w:t>
      </w:r>
    </w:p>
    <w:p w:rsidR="00A81185" w:rsidRPr="00CC7233" w:rsidRDefault="00A338C1">
      <w:pPr>
        <w:numPr>
          <w:ilvl w:val="0"/>
          <w:numId w:val="9"/>
        </w:numPr>
        <w:ind w:right="11" w:hanging="360"/>
        <w:rPr>
          <w:rFonts w:asciiTheme="minorHAnsi" w:hAnsiTheme="minorHAnsi"/>
          <w:sz w:val="22"/>
        </w:rPr>
      </w:pPr>
      <w:r w:rsidRPr="00CC7233">
        <w:rPr>
          <w:rFonts w:asciiTheme="minorHAnsi" w:hAnsiTheme="minorHAnsi"/>
          <w:sz w:val="22"/>
        </w:rPr>
        <w:t xml:space="preserve">Závazný harmonogram postupu prací s dobou realizace veřejné zakázky (zpracovaných v kalendářních dnech). </w:t>
      </w:r>
    </w:p>
    <w:p w:rsidR="00A81185" w:rsidRPr="00CC7233" w:rsidRDefault="00A338C1">
      <w:pPr>
        <w:numPr>
          <w:ilvl w:val="0"/>
          <w:numId w:val="9"/>
        </w:numPr>
        <w:ind w:right="11" w:hanging="360"/>
        <w:rPr>
          <w:rFonts w:asciiTheme="minorHAnsi" w:hAnsiTheme="minorHAnsi"/>
          <w:sz w:val="22"/>
        </w:rPr>
      </w:pPr>
      <w:r w:rsidRPr="00CC7233">
        <w:rPr>
          <w:rFonts w:asciiTheme="minorHAnsi" w:hAnsiTheme="minorHAnsi"/>
          <w:sz w:val="22"/>
        </w:rPr>
        <w:t xml:space="preserve">Čestné prohlášení o splnění kvalifikačních předpokladů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62, odst. 3 zákona. </w:t>
      </w:r>
    </w:p>
    <w:p w:rsidR="00A81185" w:rsidRPr="00CC7233" w:rsidRDefault="00A338C1">
      <w:pPr>
        <w:numPr>
          <w:ilvl w:val="0"/>
          <w:numId w:val="9"/>
        </w:numPr>
        <w:spacing w:after="46"/>
        <w:ind w:right="11" w:hanging="360"/>
        <w:rPr>
          <w:rFonts w:asciiTheme="minorHAnsi" w:hAnsiTheme="minorHAnsi"/>
          <w:sz w:val="22"/>
        </w:rPr>
      </w:pPr>
      <w:r w:rsidRPr="00CC7233">
        <w:rPr>
          <w:rFonts w:asciiTheme="minorHAnsi" w:hAnsiTheme="minorHAnsi"/>
          <w:sz w:val="22"/>
        </w:rPr>
        <w:t xml:space="preserve">Předkládá-li nabídku více uchazečů, jsou povinni předložit současně s čestným prohlášením smlouvu,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51, odst. 6 zákona. </w:t>
      </w:r>
    </w:p>
    <w:p w:rsidR="00A81185" w:rsidRPr="00CC7233" w:rsidRDefault="00A338C1">
      <w:pPr>
        <w:numPr>
          <w:ilvl w:val="0"/>
          <w:numId w:val="9"/>
        </w:numPr>
        <w:ind w:right="11" w:hanging="360"/>
        <w:rPr>
          <w:rFonts w:asciiTheme="minorHAnsi" w:hAnsiTheme="minorHAnsi"/>
          <w:sz w:val="22"/>
        </w:rPr>
      </w:pPr>
      <w:r w:rsidRPr="00CC7233">
        <w:rPr>
          <w:rFonts w:asciiTheme="minorHAnsi" w:hAnsiTheme="minorHAnsi"/>
          <w:sz w:val="22"/>
        </w:rPr>
        <w:t xml:space="preserve">Zadavatel nepřipouští zpracování nabídky ve variantách. </w:t>
      </w:r>
    </w:p>
    <w:p w:rsidR="00A81185" w:rsidRPr="00CC7233" w:rsidRDefault="00A338C1">
      <w:pPr>
        <w:numPr>
          <w:ilvl w:val="0"/>
          <w:numId w:val="9"/>
        </w:numPr>
        <w:spacing w:after="46"/>
        <w:ind w:right="11" w:hanging="360"/>
        <w:rPr>
          <w:rFonts w:asciiTheme="minorHAnsi" w:hAnsiTheme="minorHAnsi"/>
          <w:sz w:val="22"/>
        </w:rPr>
      </w:pPr>
      <w:r w:rsidRPr="00CC7233">
        <w:rPr>
          <w:rFonts w:asciiTheme="minorHAnsi" w:hAnsiTheme="minorHAnsi"/>
          <w:sz w:val="22"/>
        </w:rPr>
        <w:t xml:space="preserve">Nabídka musí obsahovat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68 odst. 2 zákona návrh smlouvy podepsaný osobou oprávněnou jednat jménem či za uchazeče. </w:t>
      </w:r>
    </w:p>
    <w:p w:rsidR="00A81185" w:rsidRPr="00CC7233" w:rsidRDefault="00A338C1">
      <w:pPr>
        <w:numPr>
          <w:ilvl w:val="0"/>
          <w:numId w:val="9"/>
        </w:numPr>
        <w:ind w:right="11" w:hanging="360"/>
        <w:rPr>
          <w:rFonts w:asciiTheme="minorHAnsi" w:hAnsiTheme="minorHAnsi"/>
          <w:sz w:val="22"/>
        </w:rPr>
      </w:pPr>
      <w:r w:rsidRPr="00CC7233">
        <w:rPr>
          <w:rFonts w:asciiTheme="minorHAnsi" w:hAnsiTheme="minorHAnsi"/>
          <w:sz w:val="22"/>
        </w:rPr>
        <w:t xml:space="preserve">Uchazeč v nabídce výslovně uvede kontaktní adresu pro písemný styk mezi uchazečem a zadavatelem. </w:t>
      </w:r>
    </w:p>
    <w:p w:rsidR="00A81185" w:rsidRPr="00CC7233" w:rsidRDefault="00A338C1">
      <w:pPr>
        <w:numPr>
          <w:ilvl w:val="0"/>
          <w:numId w:val="9"/>
        </w:numPr>
        <w:ind w:right="11" w:hanging="360"/>
        <w:rPr>
          <w:rFonts w:asciiTheme="minorHAnsi" w:hAnsiTheme="minorHAnsi"/>
          <w:sz w:val="22"/>
        </w:rPr>
      </w:pPr>
      <w:r w:rsidRPr="00CC7233">
        <w:rPr>
          <w:rFonts w:asciiTheme="minorHAnsi" w:hAnsiTheme="minorHAnsi"/>
          <w:sz w:val="22"/>
        </w:rPr>
        <w:t xml:space="preserve">Jednotlivé listy nabídky budou očíslovány nepřerušenou vzestupnou číselnou řadou, doklady (čestné prohlášení) prokazující kvalifikaci uchazeče budou označeny jako přílohy nabídky. Nabídka bude opatřena obsahem a seznamem příloh. Poslední stránkou svazku bude prohlášení o počtu stran ve svazku podepsané uchazečem. Každý svazek včetně veškerých příloh musí být dostatečným způsobem zajištěn proti manipulaci s jednotlivými listy. </w:t>
      </w:r>
    </w:p>
    <w:p w:rsidR="00A81185" w:rsidRPr="00CC7233" w:rsidRDefault="00A338C1">
      <w:pPr>
        <w:numPr>
          <w:ilvl w:val="0"/>
          <w:numId w:val="9"/>
        </w:numPr>
        <w:spacing w:after="46"/>
        <w:ind w:right="11" w:hanging="360"/>
        <w:rPr>
          <w:rFonts w:asciiTheme="minorHAnsi" w:hAnsiTheme="minorHAnsi"/>
          <w:sz w:val="22"/>
        </w:rPr>
      </w:pPr>
      <w:r w:rsidRPr="00CC7233">
        <w:rPr>
          <w:rFonts w:asciiTheme="minorHAnsi" w:hAnsiTheme="minorHAnsi"/>
          <w:sz w:val="22"/>
        </w:rPr>
        <w:t xml:space="preserve">Součástí písemné formy nabídky (1 originál + 1 kopie) bude CD s veškerou dokumentací (př. Návrh smlouvy, formát doc. nebo </w:t>
      </w:r>
      <w:proofErr w:type="spellStart"/>
      <w:r w:rsidRPr="00CC7233">
        <w:rPr>
          <w:rFonts w:asciiTheme="minorHAnsi" w:hAnsiTheme="minorHAnsi"/>
          <w:sz w:val="22"/>
        </w:rPr>
        <w:t>pdf</w:t>
      </w:r>
      <w:proofErr w:type="spellEnd"/>
      <w:r w:rsidRPr="00CC7233">
        <w:rPr>
          <w:rFonts w:asciiTheme="minorHAnsi" w:hAnsiTheme="minorHAnsi"/>
          <w:sz w:val="22"/>
        </w:rPr>
        <w:t xml:space="preserve">., výkaz výměr atd.). </w:t>
      </w:r>
    </w:p>
    <w:p w:rsidR="00A81185" w:rsidRPr="00CC7233" w:rsidRDefault="00A338C1">
      <w:pPr>
        <w:numPr>
          <w:ilvl w:val="0"/>
          <w:numId w:val="9"/>
        </w:numPr>
        <w:ind w:right="11" w:hanging="360"/>
        <w:rPr>
          <w:rFonts w:asciiTheme="minorHAnsi" w:hAnsiTheme="minorHAnsi"/>
          <w:sz w:val="22"/>
        </w:rPr>
      </w:pPr>
      <w:r w:rsidRPr="00CC7233">
        <w:rPr>
          <w:rFonts w:asciiTheme="minorHAnsi" w:hAnsiTheme="minorHAnsi"/>
          <w:sz w:val="22"/>
        </w:rPr>
        <w:t xml:space="preserve">Součástí nabídky musí být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68 odst. 3 zákona, písm.: </w:t>
      </w:r>
    </w:p>
    <w:p w:rsidR="00A81185" w:rsidRPr="00CC7233" w:rsidRDefault="00A338C1">
      <w:pPr>
        <w:numPr>
          <w:ilvl w:val="1"/>
          <w:numId w:val="9"/>
        </w:numPr>
        <w:ind w:right="11" w:hanging="360"/>
        <w:rPr>
          <w:rFonts w:asciiTheme="minorHAnsi" w:hAnsiTheme="minorHAnsi"/>
          <w:sz w:val="22"/>
        </w:rPr>
      </w:pPr>
      <w:r w:rsidRPr="00CC7233">
        <w:rPr>
          <w:rFonts w:asciiTheme="minorHAnsi" w:hAnsiTheme="minorHAnsi"/>
          <w:sz w:val="22"/>
        </w:rPr>
        <w:t xml:space="preserve">seznam statutárních orgánů nebo členů statutárních orgánů, kteří v posledních 3 letech od konce lhůty pro podání nabídky byli v pracovněprávním, funkčním či obdobném poměru u zadavatele, </w:t>
      </w:r>
    </w:p>
    <w:p w:rsidR="00A81185" w:rsidRPr="00CC7233" w:rsidRDefault="00A338C1">
      <w:pPr>
        <w:numPr>
          <w:ilvl w:val="1"/>
          <w:numId w:val="9"/>
        </w:numPr>
        <w:ind w:right="11" w:hanging="360"/>
        <w:rPr>
          <w:rFonts w:asciiTheme="minorHAnsi" w:hAnsiTheme="minorHAnsi"/>
          <w:sz w:val="22"/>
        </w:rPr>
      </w:pPr>
      <w:r w:rsidRPr="00CC7233">
        <w:rPr>
          <w:rFonts w:asciiTheme="minorHAnsi" w:hAnsiTheme="minorHAnsi"/>
          <w:sz w:val="22"/>
        </w:rPr>
        <w:t xml:space="preserve">má-li uchazeč formu akciové společnosti, seznam vlastníků akcií, jejichž souhrnná jmenovitá hodnota přesahuje 10 % základního kapitálu, vyhotovený ve lhůtě pro podání nabídky,  </w:t>
      </w:r>
    </w:p>
    <w:p w:rsidR="00A81185" w:rsidRPr="00CC7233" w:rsidRDefault="00A338C1">
      <w:pPr>
        <w:numPr>
          <w:ilvl w:val="1"/>
          <w:numId w:val="9"/>
        </w:numPr>
        <w:ind w:right="11" w:hanging="360"/>
        <w:rPr>
          <w:rFonts w:asciiTheme="minorHAnsi" w:hAnsiTheme="minorHAnsi"/>
          <w:sz w:val="22"/>
        </w:rPr>
      </w:pPr>
      <w:r w:rsidRPr="00CC7233">
        <w:rPr>
          <w:rFonts w:asciiTheme="minorHAnsi" w:hAnsiTheme="minorHAnsi"/>
          <w:sz w:val="22"/>
        </w:rPr>
        <w:t xml:space="preserve">prohlášení uchazeče o tom, že neuzavřel a neuzavře zakázanou dohodu podle zvláštního právního předpisu (zákon č. 143/2001 Sb.) v souvislosti se zadávanou veřejnou zakázkou. </w:t>
      </w:r>
    </w:p>
    <w:p w:rsidR="00A81185" w:rsidRPr="00CC7233" w:rsidRDefault="00A338C1">
      <w:pPr>
        <w:spacing w:after="63"/>
        <w:ind w:left="-3" w:right="11"/>
        <w:rPr>
          <w:rFonts w:asciiTheme="minorHAnsi" w:hAnsiTheme="minorHAnsi"/>
          <w:sz w:val="22"/>
        </w:rPr>
      </w:pPr>
      <w:r w:rsidRPr="00CC7233">
        <w:rPr>
          <w:rFonts w:asciiTheme="minorHAnsi" w:hAnsiTheme="minorHAnsi"/>
          <w:sz w:val="22"/>
        </w:rPr>
        <w:t xml:space="preserve">Uchazeč předloží seznamy v souladu s </w:t>
      </w:r>
      <w:proofErr w:type="spellStart"/>
      <w:r w:rsidRPr="00CC7233">
        <w:rPr>
          <w:rFonts w:asciiTheme="minorHAnsi" w:hAnsiTheme="minorHAnsi"/>
          <w:sz w:val="22"/>
        </w:rPr>
        <w:t>ust</w:t>
      </w:r>
      <w:proofErr w:type="spellEnd"/>
      <w:r w:rsidRPr="00CC7233">
        <w:rPr>
          <w:rFonts w:asciiTheme="minorHAnsi" w:hAnsiTheme="minorHAnsi"/>
          <w:sz w:val="22"/>
        </w:rPr>
        <w:t>. § 68, odst. 3, písm. a) a b)</w:t>
      </w:r>
      <w:r w:rsidRPr="00CC7233">
        <w:rPr>
          <w:rFonts w:asciiTheme="minorHAnsi" w:hAnsiTheme="minorHAnsi"/>
          <w:b/>
          <w:sz w:val="22"/>
        </w:rPr>
        <w:t xml:space="preserve"> </w:t>
      </w:r>
      <w:r w:rsidRPr="002F668A">
        <w:rPr>
          <w:rFonts w:asciiTheme="minorHAnsi" w:hAnsiTheme="minorHAnsi"/>
          <w:sz w:val="22"/>
        </w:rPr>
        <w:t>zákona</w:t>
      </w:r>
      <w:r w:rsidRPr="00CC7233">
        <w:rPr>
          <w:rFonts w:asciiTheme="minorHAnsi" w:hAnsiTheme="minorHAnsi"/>
          <w:b/>
          <w:sz w:val="22"/>
        </w:rPr>
        <w:t xml:space="preserve"> formou čestného prohlášení</w:t>
      </w:r>
      <w:r w:rsidRPr="00CC7233">
        <w:rPr>
          <w:rFonts w:asciiTheme="minorHAnsi" w:hAnsiTheme="minorHAnsi"/>
          <w:sz w:val="22"/>
        </w:rPr>
        <w:t xml:space="preserve">. </w:t>
      </w:r>
    </w:p>
    <w:p w:rsidR="00A81185" w:rsidRPr="00CC7233" w:rsidRDefault="00A338C1">
      <w:pPr>
        <w:spacing w:after="119" w:line="259" w:lineRule="auto"/>
        <w:ind w:left="286" w:firstLine="0"/>
        <w:jc w:val="left"/>
        <w:rPr>
          <w:rFonts w:asciiTheme="minorHAnsi" w:hAnsiTheme="minorHAnsi"/>
          <w:sz w:val="22"/>
        </w:rPr>
      </w:pPr>
      <w:r w:rsidRPr="00CC7233">
        <w:rPr>
          <w:rFonts w:asciiTheme="minorHAnsi" w:hAnsiTheme="minorHAnsi"/>
          <w:sz w:val="22"/>
        </w:rPr>
        <w:t xml:space="preserve"> </w:t>
      </w:r>
    </w:p>
    <w:p w:rsidR="00A81185" w:rsidRPr="00CC7233" w:rsidRDefault="002F668A">
      <w:pPr>
        <w:pStyle w:val="Nadpis3"/>
        <w:ind w:left="-4"/>
        <w:rPr>
          <w:rFonts w:asciiTheme="minorHAnsi" w:hAnsiTheme="minorHAnsi"/>
          <w:sz w:val="22"/>
        </w:rPr>
      </w:pPr>
      <w:r>
        <w:rPr>
          <w:rFonts w:asciiTheme="minorHAnsi" w:hAnsiTheme="minorHAnsi"/>
          <w:sz w:val="22"/>
          <w:u w:val="none"/>
        </w:rPr>
        <w:t>VIII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 xml:space="preserve">Obchodní podmínky </w:t>
      </w:r>
      <w:r w:rsidR="00A338C1" w:rsidRPr="00CC7233">
        <w:rPr>
          <w:rFonts w:asciiTheme="minorHAnsi" w:hAnsiTheme="minorHAnsi"/>
          <w:sz w:val="22"/>
          <w:u w:val="none"/>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Přílohou </w:t>
      </w:r>
      <w:r w:rsidR="00F51B8B">
        <w:rPr>
          <w:rFonts w:asciiTheme="minorHAnsi" w:hAnsiTheme="minorHAnsi"/>
          <w:sz w:val="22"/>
        </w:rPr>
        <w:t xml:space="preserve">č. 6 </w:t>
      </w:r>
      <w:r w:rsidRPr="00CC7233">
        <w:rPr>
          <w:rFonts w:asciiTheme="minorHAnsi" w:hAnsiTheme="minorHAnsi"/>
          <w:sz w:val="22"/>
        </w:rPr>
        <w:t xml:space="preserve">této zadávací dokumentace je závazný návrh smlouvy, který po doplnění vyznačených údajů a relevantních příloh v požadované struktuře bude tvořit součást nabídky uchazeče. Jiné než takto uvedené úpravy se v textu návrhu smlouvy nepřipouštějí.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Návrh smlouvy je pro uchazeče závazný a musí být ze strany uchazeče podepsán statutárním orgánem uchazeče nebo členem (členy) takového statutárního orgánu, který je oprávněn (kteří jsou oprávněni) jednat jménem uchazeče, nebo jinou osobou k tomu oprávněnou. Podepisuje-li návrh smlouvy jiná osoba, než osoba oprávněná jednat jménem uchazeče a uvedená jako taková v obchodním rejstříku, bude přílohou návrhu smlouvy i plná moc v originále, prokazující oprávnění takové osoby jednat za uchazeče. Pokud uchazeč nepředloží návrh smlouvy s podpisem způsobem výše uvedeným dle § 68 zákona, komise pro otevírání obálek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71 odst. 9 zákona nabídku vyřadí a zadavatel uchazeče bezodkladně vyloučí z další účasti v zadávacím řízení. </w:t>
      </w:r>
    </w:p>
    <w:p w:rsidR="00A81185" w:rsidRPr="00CC7233" w:rsidRDefault="00A338C1" w:rsidP="000A1F48">
      <w:pPr>
        <w:spacing w:after="0" w:line="259" w:lineRule="auto"/>
        <w:ind w:left="1" w:firstLine="0"/>
        <w:jc w:val="left"/>
        <w:rPr>
          <w:rFonts w:asciiTheme="minorHAnsi" w:hAnsiTheme="minorHAnsi"/>
          <w:sz w:val="22"/>
        </w:rPr>
      </w:pPr>
      <w:r w:rsidRPr="00CC7233">
        <w:rPr>
          <w:rFonts w:asciiTheme="minorHAnsi" w:hAnsiTheme="minorHAnsi"/>
          <w:sz w:val="22"/>
        </w:rPr>
        <w:lastRenderedPageBreak/>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Uchazeči jsou povinni výslovně udělit souhlas s tím, aby smlouva byla v plném rozsahu zveřejněna na webových stránkách určených zadavatelem a prohlásit, že skutečnosti uvedené ve smlouvě nepovažují za obchodní tajemství ve smyslu § 504 zákona č. 89/2012 Sb., občanský zákoník a udělují svolení k jejich užití a zveřejnění bez stanovení jakýchkoli dalších podmínek.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V případě, že část plnění má být plněna formou subdodávky, požaduje zadavatel uvést v nabídce uchazeče (v příloze návrhu smlouvy), jaká část plnění bude zadána třetím osobám a které osoby to budou (u subdodavatele je uchazeč povinen uvést jeho identifikační údaje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17 písm. d) zákona).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46d odst. 2) zákona nesmí technický dozor u stavby provádět uchazeč ani osoba s ním propojená.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2F668A">
      <w:pPr>
        <w:pStyle w:val="Nadpis3"/>
        <w:ind w:left="-4"/>
        <w:rPr>
          <w:rFonts w:asciiTheme="minorHAnsi" w:hAnsiTheme="minorHAnsi"/>
          <w:sz w:val="22"/>
        </w:rPr>
      </w:pPr>
      <w:r>
        <w:rPr>
          <w:rFonts w:asciiTheme="minorHAnsi" w:hAnsiTheme="minorHAnsi"/>
          <w:sz w:val="22"/>
          <w:u w:val="none"/>
        </w:rPr>
        <w:t>IX</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Projektová dokumentace stavby</w:t>
      </w:r>
      <w:r w:rsidR="00A338C1" w:rsidRPr="00CC7233">
        <w:rPr>
          <w:rFonts w:asciiTheme="minorHAnsi" w:hAnsiTheme="minorHAnsi"/>
          <w:sz w:val="22"/>
          <w:u w:val="none"/>
        </w:rPr>
        <w:t xml:space="preserve"> </w:t>
      </w:r>
    </w:p>
    <w:p w:rsidR="002B3183" w:rsidRPr="00CC7233" w:rsidRDefault="00A338C1">
      <w:pPr>
        <w:ind w:left="-3" w:right="11"/>
        <w:rPr>
          <w:rFonts w:asciiTheme="minorHAnsi" w:hAnsiTheme="minorHAnsi"/>
          <w:sz w:val="22"/>
        </w:rPr>
      </w:pPr>
      <w:r w:rsidRPr="00CC7233">
        <w:rPr>
          <w:rFonts w:asciiTheme="minorHAnsi" w:hAnsiTheme="minorHAnsi"/>
          <w:sz w:val="22"/>
        </w:rPr>
        <w:t>Projektovou dokumentaci stavby na veřejnou zakázku „</w:t>
      </w:r>
      <w:r w:rsidR="00AA03F1" w:rsidRPr="00CC7233">
        <w:rPr>
          <w:rFonts w:asciiTheme="minorHAnsi" w:hAnsiTheme="minorHAnsi"/>
          <w:b/>
          <w:sz w:val="22"/>
        </w:rPr>
        <w:t xml:space="preserve">Rekonstrukce hospody se sálem v </w:t>
      </w:r>
      <w:proofErr w:type="spellStart"/>
      <w:r w:rsidR="00AA03F1" w:rsidRPr="00CC7233">
        <w:rPr>
          <w:rFonts w:asciiTheme="minorHAnsi" w:hAnsiTheme="minorHAnsi"/>
          <w:b/>
          <w:sz w:val="22"/>
        </w:rPr>
        <w:t>Máslovicích</w:t>
      </w:r>
      <w:proofErr w:type="spellEnd"/>
      <w:r w:rsidRPr="00CC7233">
        <w:rPr>
          <w:rFonts w:asciiTheme="minorHAnsi" w:hAnsiTheme="minorHAnsi"/>
          <w:sz w:val="22"/>
        </w:rPr>
        <w:t xml:space="preserve">" zpracovala firma </w:t>
      </w:r>
      <w:r w:rsidR="002B3183" w:rsidRPr="00CC7233">
        <w:rPr>
          <w:rFonts w:asciiTheme="minorHAnsi" w:hAnsiTheme="minorHAnsi"/>
          <w:b/>
          <w:sz w:val="22"/>
        </w:rPr>
        <w:t xml:space="preserve">APA architektonický a projektový ateliér s.r.o., Ovčí hájek 2163/24, 158 00 Praha, IČ: </w:t>
      </w:r>
      <w:r w:rsidR="002B3183" w:rsidRPr="00CC7233">
        <w:rPr>
          <w:rStyle w:val="nowrap"/>
          <w:rFonts w:asciiTheme="minorHAnsi" w:hAnsiTheme="minorHAnsi"/>
          <w:sz w:val="22"/>
        </w:rPr>
        <w:t>267 30 669</w:t>
      </w:r>
      <w:r w:rsidR="002B3183" w:rsidRPr="00CC7233">
        <w:rPr>
          <w:rFonts w:asciiTheme="minorHAnsi" w:hAnsiTheme="minorHAnsi"/>
          <w:b/>
          <w:sz w:val="22"/>
        </w:rPr>
        <w:t xml:space="preserve"> </w:t>
      </w:r>
      <w:r w:rsidR="002B3183" w:rsidRPr="00CC7233">
        <w:rPr>
          <w:rFonts w:asciiTheme="minorHAnsi" w:hAnsiTheme="minorHAnsi"/>
          <w:sz w:val="22"/>
        </w:rPr>
        <w:t>v roce 2016</w:t>
      </w: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Tato dokumentace se skládá z textových a mapových částí, ve svém souhrnu pokrývá celý předmět zakázky a umožňuje zpracování náležité nabídky do předmětného výběrového řízení. Projektová dokumentace se skládá z těchto částí:  </w:t>
      </w:r>
    </w:p>
    <w:p w:rsidR="00A81185" w:rsidRPr="00CC7233" w:rsidRDefault="00A338C1">
      <w:pPr>
        <w:numPr>
          <w:ilvl w:val="0"/>
          <w:numId w:val="10"/>
        </w:numPr>
        <w:spacing w:after="3" w:line="259" w:lineRule="auto"/>
        <w:ind w:right="11" w:hanging="420"/>
        <w:rPr>
          <w:rFonts w:asciiTheme="minorHAnsi" w:hAnsiTheme="minorHAnsi"/>
          <w:sz w:val="22"/>
        </w:rPr>
      </w:pPr>
      <w:r w:rsidRPr="00CC7233">
        <w:rPr>
          <w:rFonts w:asciiTheme="minorHAnsi" w:hAnsiTheme="minorHAnsi"/>
          <w:sz w:val="22"/>
        </w:rPr>
        <w:t xml:space="preserve">průvodní zpráva </w:t>
      </w:r>
    </w:p>
    <w:p w:rsidR="00A81185" w:rsidRPr="00CC7233" w:rsidRDefault="00A338C1">
      <w:pPr>
        <w:numPr>
          <w:ilvl w:val="0"/>
          <w:numId w:val="10"/>
        </w:numPr>
        <w:ind w:right="11" w:hanging="420"/>
        <w:rPr>
          <w:rFonts w:asciiTheme="minorHAnsi" w:hAnsiTheme="minorHAnsi"/>
          <w:sz w:val="22"/>
        </w:rPr>
      </w:pPr>
      <w:r w:rsidRPr="00CC7233">
        <w:rPr>
          <w:rFonts w:asciiTheme="minorHAnsi" w:hAnsiTheme="minorHAnsi"/>
          <w:sz w:val="22"/>
        </w:rPr>
        <w:t xml:space="preserve">souhrnná technická zpráva </w:t>
      </w:r>
    </w:p>
    <w:p w:rsidR="00A81185" w:rsidRPr="00CC7233" w:rsidRDefault="002F668A">
      <w:pPr>
        <w:numPr>
          <w:ilvl w:val="0"/>
          <w:numId w:val="10"/>
        </w:numPr>
        <w:ind w:right="11" w:hanging="420"/>
        <w:rPr>
          <w:rFonts w:asciiTheme="minorHAnsi" w:hAnsiTheme="minorHAnsi"/>
          <w:sz w:val="22"/>
        </w:rPr>
      </w:pPr>
      <w:r>
        <w:rPr>
          <w:rFonts w:asciiTheme="minorHAnsi" w:hAnsiTheme="minorHAnsi"/>
          <w:sz w:val="22"/>
        </w:rPr>
        <w:t>situační výkresy</w:t>
      </w:r>
    </w:p>
    <w:p w:rsidR="00A81185" w:rsidRPr="00CC7233" w:rsidRDefault="002F668A">
      <w:pPr>
        <w:numPr>
          <w:ilvl w:val="0"/>
          <w:numId w:val="10"/>
        </w:numPr>
        <w:ind w:right="11" w:hanging="420"/>
        <w:rPr>
          <w:rFonts w:asciiTheme="minorHAnsi" w:hAnsiTheme="minorHAnsi"/>
          <w:sz w:val="22"/>
        </w:rPr>
      </w:pPr>
      <w:r>
        <w:rPr>
          <w:rFonts w:asciiTheme="minorHAnsi" w:hAnsiTheme="minorHAnsi"/>
          <w:sz w:val="22"/>
        </w:rPr>
        <w:t>dokumentace stavby</w:t>
      </w:r>
    </w:p>
    <w:p w:rsidR="00A81185" w:rsidRDefault="002F668A">
      <w:pPr>
        <w:numPr>
          <w:ilvl w:val="0"/>
          <w:numId w:val="10"/>
        </w:numPr>
        <w:ind w:right="11" w:hanging="420"/>
        <w:rPr>
          <w:rFonts w:asciiTheme="minorHAnsi" w:hAnsiTheme="minorHAnsi"/>
          <w:sz w:val="22"/>
        </w:rPr>
      </w:pPr>
      <w:r>
        <w:rPr>
          <w:rFonts w:asciiTheme="minorHAnsi" w:hAnsiTheme="minorHAnsi"/>
          <w:sz w:val="22"/>
        </w:rPr>
        <w:t>doklady</w:t>
      </w:r>
    </w:p>
    <w:p w:rsidR="002F668A" w:rsidRPr="00CC7233" w:rsidRDefault="002F668A" w:rsidP="002F668A">
      <w:pPr>
        <w:ind w:left="705" w:right="11" w:firstLine="0"/>
        <w:rPr>
          <w:rFonts w:asciiTheme="minorHAnsi" w:hAnsiTheme="minorHAnsi"/>
          <w:sz w:val="22"/>
        </w:rPr>
      </w:pPr>
    </w:p>
    <w:p w:rsidR="002B3183" w:rsidRDefault="002B3183" w:rsidP="002F668A">
      <w:pPr>
        <w:ind w:left="-3" w:right="11"/>
        <w:rPr>
          <w:rFonts w:asciiTheme="minorHAnsi" w:hAnsiTheme="minorHAnsi"/>
          <w:sz w:val="22"/>
        </w:rPr>
      </w:pPr>
      <w:r w:rsidRPr="00CC7233">
        <w:rPr>
          <w:rFonts w:asciiTheme="minorHAnsi" w:hAnsiTheme="minorHAnsi"/>
          <w:sz w:val="22"/>
        </w:rPr>
        <w:t xml:space="preserve">Zadavatel spolu s výzvou pro podání nabídek a zadávací dokumentací poskytuje pouze část projektové dokumentace. Kompletní projektová dokumentace bude uchazeči o veřejnou zakázku poskytnuta na základě písemné žádosti zaslané kontaktní osobě zadavatele: </w:t>
      </w:r>
      <w:r w:rsidRPr="002F668A">
        <w:rPr>
          <w:rFonts w:asciiTheme="minorHAnsi" w:hAnsiTheme="minorHAnsi"/>
          <w:sz w:val="22"/>
        </w:rPr>
        <w:t xml:space="preserve">JUDr. Bc. Petr Mošna, e-mail: </w:t>
      </w:r>
      <w:hyperlink r:id="rId8" w:history="1">
        <w:r w:rsidRPr="00F51B8B">
          <w:rPr>
            <w:rFonts w:asciiTheme="minorHAnsi" w:hAnsiTheme="minorHAnsi"/>
            <w:sz w:val="22"/>
          </w:rPr>
          <w:t>petr.mosna@mujmail.cz</w:t>
        </w:r>
      </w:hyperlink>
      <w:r w:rsidRPr="002F668A">
        <w:rPr>
          <w:rFonts w:asciiTheme="minorHAnsi" w:hAnsiTheme="minorHAnsi"/>
          <w:sz w:val="22"/>
        </w:rPr>
        <w:t xml:space="preserve"> , tel: 604 533 015. </w:t>
      </w:r>
    </w:p>
    <w:p w:rsidR="002F668A" w:rsidRPr="00CC7233" w:rsidRDefault="002F668A" w:rsidP="002F668A">
      <w:pPr>
        <w:ind w:left="-3" w:right="11"/>
        <w:rPr>
          <w:rFonts w:asciiTheme="minorHAnsi" w:hAnsiTheme="minorHAnsi"/>
          <w:sz w:val="22"/>
        </w:rPr>
      </w:pPr>
    </w:p>
    <w:p w:rsidR="00A81185" w:rsidRPr="00CC7233" w:rsidRDefault="002F668A">
      <w:pPr>
        <w:pStyle w:val="Nadpis3"/>
        <w:ind w:left="-4"/>
        <w:rPr>
          <w:rFonts w:asciiTheme="minorHAnsi" w:hAnsiTheme="minorHAnsi"/>
          <w:sz w:val="22"/>
        </w:rPr>
      </w:pPr>
      <w:r>
        <w:rPr>
          <w:rFonts w:asciiTheme="minorHAnsi" w:hAnsiTheme="minorHAnsi"/>
          <w:sz w:val="22"/>
          <w:u w:val="none"/>
        </w:rPr>
        <w:t>X</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Výkaz výměr, technologický postup</w:t>
      </w:r>
      <w:r w:rsidR="00A338C1" w:rsidRPr="00CC7233">
        <w:rPr>
          <w:rFonts w:asciiTheme="minorHAnsi" w:hAnsiTheme="minorHAnsi"/>
          <w:sz w:val="22"/>
          <w:u w:val="none"/>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 zpracuje nabídkovou cenu především na základě výkazů výměr, které obsahují rozsah a druh požadovaných stavebních prací a použitého materiálu. Množství udávaná u jednotlivých položek jsou odhadována na základě schváleného plánu pro každý druh práce a materiálu. Případné připomínky týkající se množství a technických specifikací má uchazeč možnost předat ve formě přílohy při dodržení označení prací nebo materiálu.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Ceny a sazby stanovené na základě tohoto výkazu musí obsahovat plnou hodnotu prací, včetně nákladů a výdajů, které mohou být požadovány pro stavbu spolu s jakýmikoliv nezbytnými dočasnými pracemi a zařízením a se započítáním všeobecných rizik, povinností a závazků stanovených či zahrnutých v dokumentech, na kterých je nabídka založena. Předpokládá se, že odvody státu, režie, zisk a slevy týkající se všech závazků jsou rovnoměrně rozloženy do všech jednotkových cen.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Sazby a ceny nabízené na základě výkazu výměr je třeba uvádět podle sazeb, které jsou běžné před dnem podání nabídky, přičemž je třeba brát v úvahu změny v cenách předvídatelné až do doby dokončení díla.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Sazby a ceny je třeba uvést pro každou položku výkazu výměr. Sazby musí zahrnovat veškeré daně, dávky a ostatní finanční závazky, které nejsou uváděny jako samostatné ve výkazu výměr a v nabídce.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lastRenderedPageBreak/>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Sazby musí být pevné a nesmějí podléhat jakýmkoliv změnám v průběhu doby plnění smlouvy. Položky v oceněném výkazu výměr se budou rovnat celkové částce uvedené v nabídce. Ceny jednotlivých položek se v každém výkazu sčítají na místě určeném pro tento účel.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Cena za práce neuváděné pod jednotlivými položkami je považována za zahrnutou v jednotlivých sazbách a cenách uvedených pod ostatními položkami prací. Například cena za přípravnou službu, technologické zařízení či jiná dočasná zařízení dále náklady na veškeré vybavení, vytápění, údržbu, poplatky za spotřebu elektrického proudu a vody a všechny další podobné výdaje.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Sazby a ceny zahrnují mimo jiné pracovní sílu, dopravu, zkoušky kvality a dozor, materiály, pořizování materiálů, údržbu, užívání a opravy veškerého zařízení, vybavení či příslušenství, výstavbu a údržbu všech dočasných děl jakéhokoliv druhu a sloužících všem službám, které by mohly být vyžadovány pro řádné zhotovení díla, pro zařízení staveniště, vstupy na staveniště přes všechny potřebné pozemky, dokončení a smluvní údržbu díla vč. pojištění, zisku, veškerých všeobecných rizik, všech finančních závazků.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 musí ve svých sazbách počítat se všemi prozatímními a všeobecnými položkami, o kterých se může domnívat, že nejsou dostatečně zahrnuty jinde ve výkazech výměr, a to včetně dočasného odklonu a zajištění bezpečnosti dopravního provozu, dopravních značek a souladu s ostatními ustanoveními v technických podmínkách a podmínkách smlouvy.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 předloží technologický předpis nebo vypracuje technologický postup, který předloží zadavateli ke schválení. Technologické postupy či předpisy budou zpracovány dle ČSN a projektové dokumentace. Po odsouhlasení technologických pokynů či předpisů je podle nich povinen uchazeč veřejnou zakázku realizovat.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spacing w:after="64"/>
        <w:ind w:left="-3" w:right="11"/>
        <w:rPr>
          <w:rFonts w:asciiTheme="minorHAnsi" w:hAnsiTheme="minorHAnsi"/>
          <w:sz w:val="22"/>
        </w:rPr>
      </w:pPr>
      <w:r w:rsidRPr="00CC7233">
        <w:rPr>
          <w:rFonts w:asciiTheme="minorHAnsi" w:hAnsiTheme="minorHAnsi"/>
          <w:sz w:val="22"/>
        </w:rPr>
        <w:t xml:space="preserve">Technologický postup prací a časový harmonogram prací musí být v souladu s položkami výkazu výměr v ZD, vč. jejich ocenění. </w:t>
      </w:r>
    </w:p>
    <w:p w:rsidR="00A81185" w:rsidRPr="00CC7233" w:rsidRDefault="00A81185" w:rsidP="006E5C1C">
      <w:pPr>
        <w:spacing w:after="135" w:line="259" w:lineRule="auto"/>
        <w:ind w:left="0" w:firstLine="0"/>
        <w:jc w:val="left"/>
        <w:rPr>
          <w:rFonts w:asciiTheme="minorHAnsi" w:hAnsiTheme="minorHAnsi"/>
          <w:sz w:val="22"/>
        </w:rPr>
      </w:pPr>
    </w:p>
    <w:p w:rsidR="00A81185" w:rsidRPr="00CC7233" w:rsidRDefault="002F668A">
      <w:pPr>
        <w:spacing w:after="89" w:line="346" w:lineRule="auto"/>
        <w:ind w:left="346" w:hanging="360"/>
        <w:jc w:val="left"/>
        <w:rPr>
          <w:rFonts w:asciiTheme="minorHAnsi" w:hAnsiTheme="minorHAnsi"/>
          <w:sz w:val="22"/>
        </w:rPr>
      </w:pPr>
      <w:r>
        <w:rPr>
          <w:rFonts w:asciiTheme="minorHAnsi" w:hAnsiTheme="minorHAnsi"/>
          <w:b/>
          <w:sz w:val="22"/>
        </w:rPr>
        <w:t>XI</w:t>
      </w:r>
      <w:r w:rsidR="00A338C1" w:rsidRPr="00CC7233">
        <w:rPr>
          <w:rFonts w:asciiTheme="minorHAnsi" w:hAnsiTheme="minorHAnsi"/>
          <w:b/>
          <w:sz w:val="22"/>
        </w:rPr>
        <w:t>.</w:t>
      </w:r>
      <w:r w:rsidR="00A338C1" w:rsidRPr="00CC7233">
        <w:rPr>
          <w:rFonts w:asciiTheme="minorHAnsi" w:eastAsia="Arial" w:hAnsiTheme="minorHAnsi" w:cs="Arial"/>
          <w:b/>
          <w:sz w:val="22"/>
        </w:rPr>
        <w:t xml:space="preserve"> </w:t>
      </w:r>
      <w:r w:rsidR="00A338C1" w:rsidRPr="00CC7233">
        <w:rPr>
          <w:rFonts w:asciiTheme="minorHAnsi" w:hAnsiTheme="minorHAnsi"/>
          <w:b/>
          <w:sz w:val="22"/>
          <w:u w:val="single" w:color="000000"/>
        </w:rPr>
        <w:t>Požadavek zadavatele, aby uchazeč ve své nabídce uvedl, jakou část veřejné zakázky má</w:t>
      </w:r>
      <w:r w:rsidR="00A338C1" w:rsidRPr="00CC7233">
        <w:rPr>
          <w:rFonts w:asciiTheme="minorHAnsi" w:hAnsiTheme="minorHAnsi"/>
          <w:b/>
          <w:sz w:val="22"/>
        </w:rPr>
        <w:t xml:space="preserve"> </w:t>
      </w:r>
    </w:p>
    <w:p w:rsidR="00A81185" w:rsidRPr="00CC7233" w:rsidRDefault="00A338C1">
      <w:pPr>
        <w:pStyle w:val="Nadpis3"/>
        <w:spacing w:after="89" w:line="346" w:lineRule="auto"/>
        <w:ind w:left="346" w:hanging="360"/>
        <w:rPr>
          <w:rFonts w:asciiTheme="minorHAnsi" w:hAnsiTheme="minorHAnsi"/>
          <w:sz w:val="22"/>
        </w:rPr>
      </w:pPr>
      <w:r w:rsidRPr="00CC7233">
        <w:rPr>
          <w:rFonts w:asciiTheme="minorHAnsi" w:hAnsiTheme="minorHAnsi"/>
          <w:sz w:val="22"/>
        </w:rPr>
        <w:t>v úmyslu zadat jiným osobám</w:t>
      </w:r>
      <w:r w:rsidRPr="00CC7233">
        <w:rPr>
          <w:rFonts w:asciiTheme="minorHAnsi" w:hAnsiTheme="minorHAnsi"/>
          <w:sz w:val="22"/>
          <w:u w:val="none"/>
        </w:rPr>
        <w:t xml:space="preserve"> </w:t>
      </w:r>
    </w:p>
    <w:p w:rsidR="00A81185" w:rsidRPr="00CC7233" w:rsidRDefault="00A338C1">
      <w:pPr>
        <w:spacing w:after="126"/>
        <w:ind w:left="-3" w:right="11"/>
        <w:rPr>
          <w:rFonts w:asciiTheme="minorHAnsi" w:hAnsiTheme="minorHAnsi"/>
          <w:sz w:val="22"/>
        </w:rPr>
      </w:pPr>
      <w:r w:rsidRPr="00CC7233">
        <w:rPr>
          <w:rFonts w:asciiTheme="minorHAnsi" w:hAnsiTheme="minorHAnsi"/>
          <w:sz w:val="22"/>
        </w:rPr>
        <w:t xml:space="preserve">V případě, že část plnění má být plněna formou subdodávky, požaduje zadavatel uvést v nabídce uchazeče (v příloze návrhu smlouvy), jaká část plnění bude zadána třetím osobám a které osoby to budou. Uchazeč je povinen uvést u subdodavatele jeho identifikační údaje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17 písm. d) zákona), včetně věcné specifikace a uvažovaného finančního objemu každé subdodávky.  </w:t>
      </w:r>
    </w:p>
    <w:p w:rsidR="00A81185" w:rsidRPr="00CC7233" w:rsidRDefault="00A338C1">
      <w:pPr>
        <w:ind w:left="-3" w:right="11"/>
        <w:rPr>
          <w:rFonts w:asciiTheme="minorHAnsi" w:hAnsiTheme="minorHAnsi"/>
          <w:sz w:val="22"/>
        </w:rPr>
      </w:pPr>
      <w:r w:rsidRPr="00CC7233">
        <w:rPr>
          <w:rFonts w:asciiTheme="minorHAnsi" w:hAnsiTheme="minorHAnsi"/>
          <w:sz w:val="22"/>
        </w:rPr>
        <w:t>Pokud uchazeč nevyužije subdodavatele,</w:t>
      </w:r>
      <w:r w:rsidRPr="00CC7233">
        <w:rPr>
          <w:rFonts w:asciiTheme="minorHAnsi" w:hAnsiTheme="minorHAnsi"/>
          <w:b/>
          <w:sz w:val="22"/>
        </w:rPr>
        <w:t xml:space="preserve"> uvede tuto skutečnost výslovně v nabídce</w:t>
      </w:r>
      <w:r w:rsidRPr="00CC7233">
        <w:rPr>
          <w:rFonts w:asciiTheme="minorHAnsi" w:hAnsiTheme="minorHAnsi"/>
          <w:sz w:val="22"/>
        </w:rPr>
        <w:t xml:space="preserve">. </w:t>
      </w:r>
    </w:p>
    <w:p w:rsidR="00A81185" w:rsidRPr="00CC7233" w:rsidRDefault="00A338C1">
      <w:pPr>
        <w:spacing w:after="12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2F668A">
      <w:pPr>
        <w:pStyle w:val="Nadpis3"/>
        <w:ind w:left="-4"/>
        <w:rPr>
          <w:rFonts w:asciiTheme="minorHAnsi" w:hAnsiTheme="minorHAnsi"/>
          <w:sz w:val="22"/>
        </w:rPr>
      </w:pPr>
      <w:r>
        <w:rPr>
          <w:rFonts w:asciiTheme="minorHAnsi" w:hAnsiTheme="minorHAnsi"/>
          <w:sz w:val="22"/>
          <w:u w:val="none"/>
        </w:rPr>
        <w:t>XII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Místo a termín pro podávání nabídky</w:t>
      </w:r>
      <w:r w:rsidR="00A338C1" w:rsidRPr="00CC7233">
        <w:rPr>
          <w:rFonts w:asciiTheme="minorHAnsi" w:hAnsiTheme="minorHAnsi"/>
          <w:sz w:val="22"/>
          <w:u w:val="none"/>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Uchazeč podá svou nabídku (1 originál + 1 kopie + CD) včetně čestného prohlášení k prokázání splnění kvalifikace osobně nebo poštou v řádně uzavřené obálce výrazně označené „</w:t>
      </w:r>
      <w:r w:rsidRPr="00CC7233">
        <w:rPr>
          <w:rFonts w:asciiTheme="minorHAnsi" w:hAnsiTheme="minorHAnsi"/>
          <w:b/>
          <w:sz w:val="22"/>
        </w:rPr>
        <w:t xml:space="preserve">Veřejná zakázka </w:t>
      </w:r>
      <w:r w:rsidR="002B3183" w:rsidRPr="00CC7233">
        <w:rPr>
          <w:rFonts w:asciiTheme="minorHAnsi" w:hAnsiTheme="minorHAnsi"/>
          <w:b/>
          <w:sz w:val="22"/>
        </w:rPr>
        <w:t>–</w:t>
      </w:r>
      <w:r w:rsidRPr="00CC7233">
        <w:rPr>
          <w:rFonts w:asciiTheme="minorHAnsi" w:hAnsiTheme="minorHAnsi"/>
          <w:b/>
          <w:sz w:val="22"/>
        </w:rPr>
        <w:t xml:space="preserve"> </w:t>
      </w:r>
      <w:r w:rsidR="002B3183" w:rsidRPr="00CC7233">
        <w:rPr>
          <w:rFonts w:asciiTheme="minorHAnsi" w:hAnsiTheme="minorHAnsi"/>
          <w:b/>
          <w:sz w:val="22"/>
        </w:rPr>
        <w:t xml:space="preserve">Rekonstrukce hospody se sálem v </w:t>
      </w:r>
      <w:proofErr w:type="spellStart"/>
      <w:r w:rsidR="002B3183" w:rsidRPr="00CC7233">
        <w:rPr>
          <w:rFonts w:asciiTheme="minorHAnsi" w:hAnsiTheme="minorHAnsi"/>
          <w:b/>
          <w:sz w:val="22"/>
        </w:rPr>
        <w:t>Máslovicích</w:t>
      </w:r>
      <w:proofErr w:type="spellEnd"/>
      <w:r w:rsidRPr="00CC7233">
        <w:rPr>
          <w:rFonts w:asciiTheme="minorHAnsi" w:hAnsiTheme="minorHAnsi"/>
          <w:b/>
          <w:sz w:val="22"/>
        </w:rPr>
        <w:t>“ a nápisem „NEOTEVÍRAT“.</w:t>
      </w:r>
      <w:r w:rsidRPr="00CC7233">
        <w:rPr>
          <w:rFonts w:asciiTheme="minorHAnsi" w:hAnsiTheme="minorHAnsi"/>
          <w:sz w:val="22"/>
        </w:rPr>
        <w:t xml:space="preserve"> Na obálce bude uvedena adresa, na níž je možné zaslat oznámení o nepřijetí nabídky z důvodu jejího podání po uplynutí lhůty pro podání nabídek.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 podá svou nabídku včetně čestného prohlášení k prokázání kvalifikace osobně nebo poštou tak, aby byly zadavateli doručeny na jeho adresu nejpozději </w:t>
      </w:r>
      <w:r w:rsidRPr="00CC7233">
        <w:rPr>
          <w:rFonts w:asciiTheme="minorHAnsi" w:hAnsiTheme="minorHAnsi"/>
          <w:b/>
          <w:sz w:val="22"/>
        </w:rPr>
        <w:t xml:space="preserve">do </w:t>
      </w:r>
      <w:proofErr w:type="gramStart"/>
      <w:r w:rsidR="00E11498">
        <w:rPr>
          <w:rFonts w:asciiTheme="minorHAnsi" w:hAnsiTheme="minorHAnsi"/>
          <w:b/>
          <w:sz w:val="22"/>
        </w:rPr>
        <w:t>23.8.2016</w:t>
      </w:r>
      <w:proofErr w:type="gramEnd"/>
      <w:r w:rsidRPr="00CC7233">
        <w:rPr>
          <w:rFonts w:asciiTheme="minorHAnsi" w:hAnsiTheme="minorHAnsi"/>
          <w:b/>
          <w:sz w:val="22"/>
        </w:rPr>
        <w:t xml:space="preserve"> do 10:00 hod.</w:t>
      </w:r>
      <w:r w:rsidRPr="00CC7233">
        <w:rPr>
          <w:rFonts w:asciiTheme="minorHAnsi" w:hAnsiTheme="minorHAnsi"/>
          <w:sz w:val="22"/>
        </w:rPr>
        <w:t xml:space="preserve"> Za rozhodující pro doručení nabídky je okamžik převzetí zadavatelem.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lastRenderedPageBreak/>
        <w:t xml:space="preserve">V případě osobního podání nabídky je uchazeč povinen podat nabídku včetně dokladů (čestného prohlášení) k prokázání kvalifikace </w:t>
      </w:r>
      <w:r w:rsidR="002B3183" w:rsidRPr="00CC7233">
        <w:rPr>
          <w:rFonts w:asciiTheme="minorHAnsi" w:hAnsiTheme="minorHAnsi"/>
          <w:sz w:val="22"/>
        </w:rPr>
        <w:t xml:space="preserve">na adresu Obecní úřad </w:t>
      </w:r>
      <w:proofErr w:type="spellStart"/>
      <w:r w:rsidR="002B3183" w:rsidRPr="00CC7233">
        <w:rPr>
          <w:rFonts w:asciiTheme="minorHAnsi" w:hAnsiTheme="minorHAnsi"/>
          <w:sz w:val="22"/>
        </w:rPr>
        <w:t>Máslovice</w:t>
      </w:r>
      <w:proofErr w:type="spellEnd"/>
      <w:r w:rsidR="002B3183" w:rsidRPr="00CC7233">
        <w:rPr>
          <w:rFonts w:asciiTheme="minorHAnsi" w:hAnsiTheme="minorHAnsi"/>
          <w:sz w:val="22"/>
        </w:rPr>
        <w:t xml:space="preserve">, Pražská 18, 250 69 </w:t>
      </w:r>
      <w:proofErr w:type="spellStart"/>
      <w:r w:rsidR="002B3183" w:rsidRPr="00CC7233">
        <w:rPr>
          <w:rFonts w:asciiTheme="minorHAnsi" w:hAnsiTheme="minorHAnsi"/>
          <w:sz w:val="22"/>
        </w:rPr>
        <w:t>Vodochody</w:t>
      </w:r>
      <w:proofErr w:type="spellEnd"/>
      <w:r w:rsidR="002B3183" w:rsidRPr="00CC7233">
        <w:rPr>
          <w:rFonts w:asciiTheme="minorHAnsi" w:hAnsiTheme="minorHAnsi"/>
          <w:sz w:val="22"/>
        </w:rPr>
        <w:t xml:space="preserve">. </w:t>
      </w:r>
      <w:r w:rsidRPr="00CC7233">
        <w:rPr>
          <w:rFonts w:asciiTheme="minorHAnsi" w:hAnsiTheme="minorHAnsi"/>
          <w:sz w:val="22"/>
        </w:rPr>
        <w:t xml:space="preserve">V případě podání prostřednictvím pošty je zájemce povinen zaslat nabídku na adresu zadavatele: </w:t>
      </w:r>
      <w:r w:rsidR="002B3183" w:rsidRPr="00CC7233">
        <w:rPr>
          <w:rFonts w:asciiTheme="minorHAnsi" w:hAnsiTheme="minorHAnsi"/>
          <w:sz w:val="22"/>
        </w:rPr>
        <w:t xml:space="preserve">Obecní úřad </w:t>
      </w:r>
      <w:proofErr w:type="spellStart"/>
      <w:r w:rsidR="002B3183" w:rsidRPr="00CC7233">
        <w:rPr>
          <w:rFonts w:asciiTheme="minorHAnsi" w:hAnsiTheme="minorHAnsi"/>
          <w:sz w:val="22"/>
        </w:rPr>
        <w:t>Máslovice</w:t>
      </w:r>
      <w:proofErr w:type="spellEnd"/>
      <w:r w:rsidR="002B3183" w:rsidRPr="00CC7233">
        <w:rPr>
          <w:rFonts w:asciiTheme="minorHAnsi" w:hAnsiTheme="minorHAnsi"/>
          <w:sz w:val="22"/>
        </w:rPr>
        <w:t xml:space="preserve">, Pražská 18, 250 69 </w:t>
      </w:r>
      <w:proofErr w:type="spellStart"/>
      <w:r w:rsidR="002B3183" w:rsidRPr="00CC7233">
        <w:rPr>
          <w:rFonts w:asciiTheme="minorHAnsi" w:hAnsiTheme="minorHAnsi"/>
          <w:sz w:val="22"/>
        </w:rPr>
        <w:t>Vodochody</w:t>
      </w:r>
      <w:proofErr w:type="spellEnd"/>
      <w:r w:rsidRPr="00CC7233">
        <w:rPr>
          <w:rFonts w:asciiTheme="minorHAnsi" w:hAnsiTheme="minorHAnsi"/>
          <w:sz w:val="22"/>
        </w:rPr>
        <w:t>. V případě osobního předání nabídky je stanovena doba:</w:t>
      </w:r>
      <w:r w:rsidR="00E11498">
        <w:rPr>
          <w:rFonts w:asciiTheme="minorHAnsi" w:hAnsiTheme="minorHAnsi"/>
          <w:sz w:val="22"/>
        </w:rPr>
        <w:t xml:space="preserve"> vždy v úterý od 18:00 do 20:00 hodin, dne </w:t>
      </w:r>
      <w:proofErr w:type="gramStart"/>
      <w:r w:rsidR="00E11498">
        <w:rPr>
          <w:rFonts w:asciiTheme="minorHAnsi" w:hAnsiTheme="minorHAnsi"/>
          <w:sz w:val="22"/>
        </w:rPr>
        <w:t>22.8.2016</w:t>
      </w:r>
      <w:proofErr w:type="gramEnd"/>
      <w:r w:rsidR="00E11498">
        <w:rPr>
          <w:rFonts w:asciiTheme="minorHAnsi" w:hAnsiTheme="minorHAnsi"/>
          <w:sz w:val="22"/>
        </w:rPr>
        <w:t xml:space="preserve"> od 10:00 do 18:00 hodin, dne 23.8.2016 od 9:00 do 10:00 hodin. V případě zájmu o osobní doručení v jiném čase je možné kontaktovat starostku obce Ing. Vladimíru Sýkorovou, tel.: 724 191 246 a vhodný termín sjednat.</w:t>
      </w:r>
      <w:r w:rsidRPr="00CC7233">
        <w:rPr>
          <w:rFonts w:asciiTheme="minorHAnsi" w:hAnsiTheme="minorHAnsi"/>
          <w:sz w:val="22"/>
        </w:rPr>
        <w:t xml:space="preserve"> </w:t>
      </w:r>
    </w:p>
    <w:p w:rsidR="00A81185" w:rsidRPr="00CC7233" w:rsidRDefault="00A81185">
      <w:pPr>
        <w:spacing w:after="135" w:line="259" w:lineRule="auto"/>
        <w:ind w:left="1" w:firstLine="0"/>
        <w:jc w:val="left"/>
        <w:rPr>
          <w:rFonts w:asciiTheme="minorHAnsi" w:hAnsiTheme="minorHAnsi"/>
          <w:sz w:val="22"/>
        </w:rPr>
      </w:pPr>
    </w:p>
    <w:p w:rsidR="00A81185" w:rsidRPr="00CC7233" w:rsidRDefault="002F668A">
      <w:pPr>
        <w:pStyle w:val="Nadpis3"/>
        <w:ind w:left="-4"/>
        <w:rPr>
          <w:rFonts w:asciiTheme="minorHAnsi" w:hAnsiTheme="minorHAnsi"/>
          <w:sz w:val="22"/>
        </w:rPr>
      </w:pPr>
      <w:r>
        <w:rPr>
          <w:rFonts w:asciiTheme="minorHAnsi" w:hAnsiTheme="minorHAnsi"/>
          <w:sz w:val="22"/>
          <w:u w:val="none"/>
        </w:rPr>
        <w:t>XIII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Otevírání obálek s nabídkami</w:t>
      </w:r>
      <w:r w:rsidR="00A338C1" w:rsidRPr="00CC7233">
        <w:rPr>
          <w:rFonts w:asciiTheme="minorHAnsi" w:hAnsiTheme="minorHAnsi"/>
          <w:sz w:val="22"/>
          <w:u w:val="none"/>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Otevírání obálek s nabídkami se uskuteční v </w:t>
      </w:r>
      <w:r w:rsidRPr="00CC7233">
        <w:rPr>
          <w:rFonts w:asciiTheme="minorHAnsi" w:hAnsiTheme="minorHAnsi"/>
          <w:b/>
          <w:sz w:val="22"/>
        </w:rPr>
        <w:t xml:space="preserve">termínu </w:t>
      </w:r>
      <w:proofErr w:type="gramStart"/>
      <w:r w:rsidR="00E11498">
        <w:rPr>
          <w:rFonts w:asciiTheme="minorHAnsi" w:hAnsiTheme="minorHAnsi"/>
          <w:b/>
          <w:sz w:val="22"/>
        </w:rPr>
        <w:t>23.8.2016</w:t>
      </w:r>
      <w:proofErr w:type="gramEnd"/>
      <w:r w:rsidR="00E11498">
        <w:rPr>
          <w:rFonts w:asciiTheme="minorHAnsi" w:hAnsiTheme="minorHAnsi"/>
          <w:b/>
          <w:sz w:val="22"/>
        </w:rPr>
        <w:t xml:space="preserve"> v 10:00 hodin</w:t>
      </w:r>
      <w:r w:rsidRPr="00CC7233">
        <w:rPr>
          <w:rFonts w:asciiTheme="minorHAnsi" w:hAnsiTheme="minorHAnsi"/>
          <w:sz w:val="22"/>
        </w:rPr>
        <w:t xml:space="preserve"> na adrese </w:t>
      </w:r>
      <w:r w:rsidR="002B3183" w:rsidRPr="00CC7233">
        <w:rPr>
          <w:rFonts w:asciiTheme="minorHAnsi" w:hAnsiTheme="minorHAnsi"/>
          <w:sz w:val="22"/>
        </w:rPr>
        <w:t xml:space="preserve">Obecní úřad </w:t>
      </w:r>
      <w:proofErr w:type="spellStart"/>
      <w:r w:rsidR="002B3183" w:rsidRPr="00CC7233">
        <w:rPr>
          <w:rFonts w:asciiTheme="minorHAnsi" w:hAnsiTheme="minorHAnsi"/>
          <w:sz w:val="22"/>
        </w:rPr>
        <w:t>Máslovice</w:t>
      </w:r>
      <w:proofErr w:type="spellEnd"/>
      <w:r w:rsidR="002B3183" w:rsidRPr="00CC7233">
        <w:rPr>
          <w:rFonts w:asciiTheme="minorHAnsi" w:hAnsiTheme="minorHAnsi"/>
          <w:sz w:val="22"/>
        </w:rPr>
        <w:t xml:space="preserve">, Pražská 18, 250 69 </w:t>
      </w:r>
      <w:proofErr w:type="spellStart"/>
      <w:r w:rsidR="002B3183" w:rsidRPr="00CC7233">
        <w:rPr>
          <w:rFonts w:asciiTheme="minorHAnsi" w:hAnsiTheme="minorHAnsi"/>
          <w:sz w:val="22"/>
        </w:rPr>
        <w:t>Vodochody</w:t>
      </w:r>
      <w:proofErr w:type="spellEnd"/>
      <w:r w:rsidRPr="00CC7233">
        <w:rPr>
          <w:rFonts w:asciiTheme="minorHAnsi" w:hAnsiTheme="minorHAnsi"/>
          <w:sz w:val="22"/>
        </w:rPr>
        <w:t xml:space="preserve">. Otevírání obálek se účastní pouze osoby uvedené v </w:t>
      </w:r>
      <w:proofErr w:type="spellStart"/>
      <w:r w:rsidRPr="00CC7233">
        <w:rPr>
          <w:rFonts w:asciiTheme="minorHAnsi" w:hAnsiTheme="minorHAnsi"/>
          <w:sz w:val="22"/>
        </w:rPr>
        <w:t>ust</w:t>
      </w:r>
      <w:proofErr w:type="spellEnd"/>
      <w:r w:rsidRPr="00CC7233">
        <w:rPr>
          <w:rFonts w:asciiTheme="minorHAnsi" w:hAnsiTheme="minorHAnsi"/>
          <w:sz w:val="22"/>
        </w:rPr>
        <w:t xml:space="preserve">. § 71 odst. 6 zákona. Osoba oprávněná jednat jménem uchazeče je povinna se komisi pro otevírání obálek identifikovat. Uchazečem zplnomocněné osoby k účasti na otevírání obálek předloží originál plné moci. </w:t>
      </w:r>
    </w:p>
    <w:p w:rsidR="00A81185" w:rsidRPr="00CC7233" w:rsidRDefault="00A338C1">
      <w:pPr>
        <w:spacing w:after="135"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2F668A">
      <w:pPr>
        <w:pStyle w:val="Nadpis3"/>
        <w:ind w:left="-4"/>
        <w:rPr>
          <w:rFonts w:asciiTheme="minorHAnsi" w:hAnsiTheme="minorHAnsi"/>
          <w:sz w:val="22"/>
        </w:rPr>
      </w:pPr>
      <w:r>
        <w:rPr>
          <w:rFonts w:asciiTheme="minorHAnsi" w:hAnsiTheme="minorHAnsi"/>
          <w:sz w:val="22"/>
          <w:u w:val="none"/>
        </w:rPr>
        <w:t>XIV</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Způsob hodnocení nabídek</w:t>
      </w:r>
      <w:r w:rsidR="00A338C1" w:rsidRPr="00CC7233">
        <w:rPr>
          <w:rFonts w:asciiTheme="minorHAnsi" w:hAnsiTheme="minorHAnsi"/>
          <w:sz w:val="22"/>
          <w:u w:val="none"/>
        </w:rPr>
        <w:t xml:space="preserve"> </w:t>
      </w:r>
    </w:p>
    <w:p w:rsidR="00A81185" w:rsidRDefault="00A338C1" w:rsidP="005F02DD">
      <w:pPr>
        <w:ind w:left="-3" w:right="11"/>
        <w:rPr>
          <w:rFonts w:asciiTheme="minorHAnsi" w:hAnsiTheme="minorHAnsi"/>
          <w:sz w:val="22"/>
        </w:rPr>
      </w:pPr>
      <w:r w:rsidRPr="00CC7233">
        <w:rPr>
          <w:rFonts w:asciiTheme="minorHAnsi" w:hAnsiTheme="minorHAnsi"/>
          <w:sz w:val="22"/>
        </w:rPr>
        <w:t>Základním hodnotícím kritériem pro zadání veřejné zakázky ve zjednodušeném podlimitním řízení je ekonomická výhodnost nabídky. Nabídka bude h</w:t>
      </w:r>
      <w:r w:rsidR="005F02DD">
        <w:rPr>
          <w:rFonts w:asciiTheme="minorHAnsi" w:hAnsiTheme="minorHAnsi"/>
          <w:sz w:val="22"/>
        </w:rPr>
        <w:t>odnocena podle dílčích kritérií</w:t>
      </w:r>
    </w:p>
    <w:p w:rsidR="005F02DD" w:rsidRPr="00CC7233" w:rsidRDefault="005F02DD" w:rsidP="005F02DD">
      <w:pPr>
        <w:ind w:left="-3" w:right="11"/>
        <w:rPr>
          <w:rFonts w:asciiTheme="minorHAnsi" w:hAnsiTheme="minorHAnsi"/>
          <w:sz w:val="22"/>
        </w:rPr>
      </w:pPr>
    </w:p>
    <w:tbl>
      <w:tblPr>
        <w:tblStyle w:val="TableGrid"/>
        <w:tblW w:w="8707" w:type="dxa"/>
        <w:tblInd w:w="-73" w:type="dxa"/>
        <w:tblCellMar>
          <w:top w:w="90" w:type="dxa"/>
          <w:left w:w="73" w:type="dxa"/>
          <w:right w:w="4" w:type="dxa"/>
        </w:tblCellMar>
        <w:tblLook w:val="04A0"/>
      </w:tblPr>
      <w:tblGrid>
        <w:gridCol w:w="636"/>
        <w:gridCol w:w="6803"/>
        <w:gridCol w:w="1268"/>
      </w:tblGrid>
      <w:tr w:rsidR="00A81185" w:rsidRPr="00CC7233">
        <w:trPr>
          <w:trHeight w:val="371"/>
        </w:trPr>
        <w:tc>
          <w:tcPr>
            <w:tcW w:w="636" w:type="dxa"/>
            <w:tcBorders>
              <w:top w:val="single" w:sz="6" w:space="0" w:color="000000"/>
              <w:left w:val="single" w:sz="6" w:space="0" w:color="000000"/>
              <w:bottom w:val="single" w:sz="6" w:space="0" w:color="000000"/>
              <w:right w:val="single" w:sz="6" w:space="0" w:color="000000"/>
            </w:tcBorders>
            <w:shd w:val="clear" w:color="auto" w:fill="E0E0E0"/>
          </w:tcPr>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tc>
        <w:tc>
          <w:tcPr>
            <w:tcW w:w="6804" w:type="dxa"/>
            <w:tcBorders>
              <w:top w:val="single" w:sz="6" w:space="0" w:color="000000"/>
              <w:left w:val="single" w:sz="6" w:space="0" w:color="000000"/>
              <w:bottom w:val="single" w:sz="6" w:space="0" w:color="000000"/>
              <w:right w:val="single" w:sz="6" w:space="0" w:color="000000"/>
            </w:tcBorders>
            <w:shd w:val="clear" w:color="auto" w:fill="E0E0E0"/>
          </w:tcPr>
          <w:p w:rsidR="00A81185" w:rsidRPr="00CC7233" w:rsidRDefault="00A338C1">
            <w:pPr>
              <w:spacing w:after="0" w:line="259" w:lineRule="auto"/>
              <w:ind w:left="9" w:firstLine="0"/>
              <w:jc w:val="left"/>
              <w:rPr>
                <w:rFonts w:asciiTheme="minorHAnsi" w:hAnsiTheme="minorHAnsi"/>
                <w:sz w:val="22"/>
              </w:rPr>
            </w:pPr>
            <w:r w:rsidRPr="00CC7233">
              <w:rPr>
                <w:rFonts w:asciiTheme="minorHAnsi" w:hAnsiTheme="minorHAnsi"/>
                <w:sz w:val="22"/>
              </w:rPr>
              <w:t xml:space="preserve">dílčí kritérium </w:t>
            </w:r>
          </w:p>
        </w:tc>
        <w:tc>
          <w:tcPr>
            <w:tcW w:w="1268" w:type="dxa"/>
            <w:tcBorders>
              <w:top w:val="single" w:sz="6" w:space="0" w:color="000000"/>
              <w:left w:val="single" w:sz="6" w:space="0" w:color="000000"/>
              <w:bottom w:val="single" w:sz="6" w:space="0" w:color="000000"/>
              <w:right w:val="single" w:sz="6" w:space="0" w:color="000000"/>
            </w:tcBorders>
            <w:shd w:val="clear" w:color="auto" w:fill="E0E0E0"/>
          </w:tcPr>
          <w:p w:rsidR="00A81185" w:rsidRPr="00CC7233" w:rsidRDefault="00A338C1">
            <w:pPr>
              <w:spacing w:after="0" w:line="259" w:lineRule="auto"/>
              <w:ind w:left="0" w:firstLine="0"/>
              <w:rPr>
                <w:rFonts w:asciiTheme="minorHAnsi" w:hAnsiTheme="minorHAnsi"/>
                <w:sz w:val="22"/>
              </w:rPr>
            </w:pPr>
            <w:r w:rsidRPr="00CC7233">
              <w:rPr>
                <w:rFonts w:asciiTheme="minorHAnsi" w:hAnsiTheme="minorHAnsi"/>
                <w:sz w:val="22"/>
              </w:rPr>
              <w:t xml:space="preserve">váha kritéria </w:t>
            </w:r>
          </w:p>
        </w:tc>
      </w:tr>
      <w:tr w:rsidR="00A81185" w:rsidRPr="00CC7233">
        <w:trPr>
          <w:trHeight w:val="392"/>
        </w:trPr>
        <w:tc>
          <w:tcPr>
            <w:tcW w:w="636" w:type="dxa"/>
            <w:tcBorders>
              <w:top w:val="single" w:sz="6" w:space="0" w:color="000000"/>
              <w:left w:val="single" w:sz="6" w:space="0" w:color="000000"/>
              <w:bottom w:val="single" w:sz="6" w:space="0" w:color="000000"/>
              <w:right w:val="single" w:sz="6" w:space="0" w:color="000000"/>
            </w:tcBorders>
          </w:tcPr>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a) </w:t>
            </w:r>
          </w:p>
        </w:tc>
        <w:tc>
          <w:tcPr>
            <w:tcW w:w="6804" w:type="dxa"/>
            <w:tcBorders>
              <w:top w:val="single" w:sz="6" w:space="0" w:color="000000"/>
              <w:left w:val="single" w:sz="6" w:space="0" w:color="000000"/>
              <w:bottom w:val="single" w:sz="6" w:space="0" w:color="000000"/>
              <w:right w:val="single" w:sz="6" w:space="0" w:color="000000"/>
            </w:tcBorders>
          </w:tcPr>
          <w:p w:rsidR="00A81185" w:rsidRPr="00CC7233" w:rsidRDefault="00A338C1">
            <w:pPr>
              <w:spacing w:after="0" w:line="259" w:lineRule="auto"/>
              <w:ind w:left="9" w:firstLine="0"/>
              <w:jc w:val="left"/>
              <w:rPr>
                <w:rFonts w:asciiTheme="minorHAnsi" w:hAnsiTheme="minorHAnsi"/>
                <w:sz w:val="22"/>
              </w:rPr>
            </w:pPr>
            <w:r w:rsidRPr="00CC7233">
              <w:rPr>
                <w:rFonts w:asciiTheme="minorHAnsi" w:hAnsiTheme="minorHAnsi"/>
                <w:sz w:val="22"/>
              </w:rPr>
              <w:t xml:space="preserve">Nabídková cena v Kč bez DPH </w:t>
            </w:r>
          </w:p>
        </w:tc>
        <w:tc>
          <w:tcPr>
            <w:tcW w:w="1268" w:type="dxa"/>
            <w:tcBorders>
              <w:top w:val="single" w:sz="6" w:space="0" w:color="000000"/>
              <w:left w:val="single" w:sz="6" w:space="0" w:color="000000"/>
              <w:bottom w:val="single" w:sz="6" w:space="0" w:color="000000"/>
              <w:right w:val="single" w:sz="6" w:space="0" w:color="000000"/>
            </w:tcBorders>
          </w:tcPr>
          <w:p w:rsidR="00A81185" w:rsidRPr="00CC7233" w:rsidRDefault="00A338C1">
            <w:pPr>
              <w:spacing w:after="0" w:line="259" w:lineRule="auto"/>
              <w:ind w:left="0" w:right="72" w:firstLine="0"/>
              <w:jc w:val="center"/>
              <w:rPr>
                <w:rFonts w:asciiTheme="minorHAnsi" w:hAnsiTheme="minorHAnsi"/>
                <w:sz w:val="22"/>
              </w:rPr>
            </w:pPr>
            <w:r w:rsidRPr="00CC7233">
              <w:rPr>
                <w:rFonts w:asciiTheme="minorHAnsi" w:hAnsiTheme="minorHAnsi"/>
                <w:sz w:val="22"/>
              </w:rPr>
              <w:t xml:space="preserve">80 % </w:t>
            </w:r>
          </w:p>
        </w:tc>
      </w:tr>
      <w:tr w:rsidR="00A81185" w:rsidRPr="00CC7233">
        <w:trPr>
          <w:trHeight w:val="630"/>
        </w:trPr>
        <w:tc>
          <w:tcPr>
            <w:tcW w:w="636" w:type="dxa"/>
            <w:tcBorders>
              <w:top w:val="single" w:sz="6" w:space="0" w:color="000000"/>
              <w:left w:val="single" w:sz="6" w:space="0" w:color="000000"/>
              <w:bottom w:val="single" w:sz="6" w:space="0" w:color="000000"/>
              <w:right w:val="single" w:sz="6" w:space="0" w:color="000000"/>
            </w:tcBorders>
          </w:tcPr>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b) </w:t>
            </w:r>
          </w:p>
        </w:tc>
        <w:tc>
          <w:tcPr>
            <w:tcW w:w="6804" w:type="dxa"/>
            <w:tcBorders>
              <w:top w:val="single" w:sz="6" w:space="0" w:color="000000"/>
              <w:left w:val="single" w:sz="6" w:space="0" w:color="000000"/>
              <w:bottom w:val="single" w:sz="6" w:space="0" w:color="000000"/>
              <w:right w:val="single" w:sz="6" w:space="0" w:color="000000"/>
            </w:tcBorders>
          </w:tcPr>
          <w:p w:rsidR="00A81185" w:rsidRPr="00CC7233" w:rsidRDefault="00A338C1">
            <w:pPr>
              <w:spacing w:after="0" w:line="259" w:lineRule="auto"/>
              <w:ind w:left="9" w:firstLine="0"/>
              <w:rPr>
                <w:rFonts w:asciiTheme="minorHAnsi" w:hAnsiTheme="minorHAnsi"/>
                <w:sz w:val="22"/>
              </w:rPr>
            </w:pPr>
            <w:r w:rsidRPr="00CC7233">
              <w:rPr>
                <w:rFonts w:asciiTheme="minorHAnsi" w:hAnsiTheme="minorHAnsi"/>
                <w:sz w:val="22"/>
              </w:rPr>
              <w:t xml:space="preserve">Doba realizace v kalendářních dnech počítaná ode dne předání staveniště do dne předání a převzetí dokončené stavby </w:t>
            </w:r>
          </w:p>
        </w:tc>
        <w:tc>
          <w:tcPr>
            <w:tcW w:w="1268" w:type="dxa"/>
            <w:tcBorders>
              <w:top w:val="single" w:sz="6" w:space="0" w:color="000000"/>
              <w:left w:val="single" w:sz="6" w:space="0" w:color="000000"/>
              <w:bottom w:val="single" w:sz="6" w:space="0" w:color="000000"/>
              <w:right w:val="single" w:sz="6" w:space="0" w:color="000000"/>
            </w:tcBorders>
            <w:vAlign w:val="center"/>
          </w:tcPr>
          <w:p w:rsidR="00A81185" w:rsidRPr="00CC7233" w:rsidRDefault="00A338C1">
            <w:pPr>
              <w:spacing w:after="0" w:line="259" w:lineRule="auto"/>
              <w:ind w:left="0" w:right="73" w:firstLine="0"/>
              <w:jc w:val="center"/>
              <w:rPr>
                <w:rFonts w:asciiTheme="minorHAnsi" w:hAnsiTheme="minorHAnsi"/>
                <w:sz w:val="22"/>
              </w:rPr>
            </w:pPr>
            <w:r w:rsidRPr="00CC7233">
              <w:rPr>
                <w:rFonts w:asciiTheme="minorHAnsi" w:hAnsiTheme="minorHAnsi"/>
                <w:sz w:val="22"/>
              </w:rPr>
              <w:t xml:space="preserve">20 % </w:t>
            </w:r>
          </w:p>
        </w:tc>
      </w:tr>
    </w:tbl>
    <w:p w:rsidR="00A81185" w:rsidRPr="00CC7233" w:rsidRDefault="00A338C1">
      <w:pPr>
        <w:spacing w:after="41" w:line="259" w:lineRule="auto"/>
        <w:ind w:left="36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spacing w:after="60"/>
        <w:ind w:left="145" w:right="11"/>
        <w:rPr>
          <w:rFonts w:asciiTheme="minorHAnsi" w:hAnsiTheme="minorHAnsi"/>
          <w:sz w:val="22"/>
        </w:rPr>
      </w:pPr>
      <w:proofErr w:type="gramStart"/>
      <w:r w:rsidRPr="00CC7233">
        <w:rPr>
          <w:rFonts w:asciiTheme="minorHAnsi" w:hAnsiTheme="minorHAnsi"/>
          <w:sz w:val="22"/>
        </w:rPr>
        <w:t xml:space="preserve">a) </w:t>
      </w:r>
      <w:r w:rsidRPr="00CC7233">
        <w:rPr>
          <w:rFonts w:asciiTheme="minorHAnsi" w:eastAsia="Arial" w:hAnsiTheme="minorHAnsi" w:cs="Arial"/>
          <w:sz w:val="22"/>
        </w:rPr>
        <w:t xml:space="preserve"> </w:t>
      </w:r>
      <w:r w:rsidRPr="00CC7233">
        <w:rPr>
          <w:rFonts w:asciiTheme="minorHAnsi" w:hAnsiTheme="minorHAnsi"/>
          <w:sz w:val="22"/>
        </w:rPr>
        <w:t>Výše</w:t>
      </w:r>
      <w:proofErr w:type="gramEnd"/>
      <w:r w:rsidRPr="00CC7233">
        <w:rPr>
          <w:rFonts w:asciiTheme="minorHAnsi" w:hAnsiTheme="minorHAnsi"/>
          <w:sz w:val="22"/>
        </w:rPr>
        <w:t xml:space="preserve"> nabídkové ceny v Kč bez DPH.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V rámci tohoto kritéria uchazeč předloží nabídkovou cenu, zpracovanou ve smyslu požadavků této zadávací dokumentace. Hodnotí se celková nabídková cena bez DPH. Nejlépe bude hodnocena nejnižší nabídková cena bez DPH. </w:t>
      </w:r>
    </w:p>
    <w:p w:rsidR="00A81185" w:rsidRPr="00CC7233" w:rsidRDefault="00A338C1">
      <w:pPr>
        <w:spacing w:after="64"/>
        <w:ind w:left="-3" w:right="11"/>
        <w:rPr>
          <w:rFonts w:asciiTheme="minorHAnsi" w:hAnsiTheme="minorHAnsi"/>
          <w:sz w:val="22"/>
        </w:rPr>
      </w:pPr>
      <w:r w:rsidRPr="00CC7233">
        <w:rPr>
          <w:rFonts w:asciiTheme="minorHAnsi" w:hAnsiTheme="minorHAnsi"/>
          <w:sz w:val="22"/>
        </w:rPr>
        <w:t xml:space="preserve">Nabídková cena musí obsahovat veškeré náklady na plnění zakázky a musí být stanovena jako cena maximální a nepřekročitelná. </w:t>
      </w:r>
    </w:p>
    <w:p w:rsidR="00A81185" w:rsidRPr="00CC7233" w:rsidRDefault="00A338C1">
      <w:pPr>
        <w:spacing w:after="41"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spacing w:after="64"/>
        <w:ind w:left="420" w:right="11" w:hanging="285"/>
        <w:rPr>
          <w:rFonts w:asciiTheme="minorHAnsi" w:hAnsiTheme="minorHAnsi"/>
          <w:sz w:val="22"/>
        </w:rPr>
      </w:pPr>
      <w:proofErr w:type="gramStart"/>
      <w:r w:rsidRPr="00CC7233">
        <w:rPr>
          <w:rFonts w:asciiTheme="minorHAnsi" w:hAnsiTheme="minorHAnsi"/>
          <w:sz w:val="22"/>
        </w:rPr>
        <w:t xml:space="preserve">b) </w:t>
      </w:r>
      <w:r w:rsidRPr="00CC7233">
        <w:rPr>
          <w:rFonts w:asciiTheme="minorHAnsi" w:eastAsia="Arial" w:hAnsiTheme="minorHAnsi" w:cs="Arial"/>
          <w:sz w:val="22"/>
        </w:rPr>
        <w:t xml:space="preserve"> </w:t>
      </w:r>
      <w:r w:rsidRPr="00CC7233">
        <w:rPr>
          <w:rFonts w:asciiTheme="minorHAnsi" w:hAnsiTheme="minorHAnsi"/>
          <w:sz w:val="22"/>
        </w:rPr>
        <w:t>Doba</w:t>
      </w:r>
      <w:proofErr w:type="gramEnd"/>
      <w:r w:rsidRPr="00CC7233">
        <w:rPr>
          <w:rFonts w:asciiTheme="minorHAnsi" w:hAnsiTheme="minorHAnsi"/>
          <w:sz w:val="22"/>
        </w:rPr>
        <w:t xml:space="preserve"> realizace v kalendářních dnech počítaná ode dne před</w:t>
      </w:r>
      <w:r w:rsidR="00846872">
        <w:rPr>
          <w:rFonts w:asciiTheme="minorHAnsi" w:hAnsiTheme="minorHAnsi"/>
          <w:sz w:val="22"/>
        </w:rPr>
        <w:t xml:space="preserve">ání staveniště do dne předání a </w:t>
      </w:r>
      <w:r w:rsidRPr="00CC7233">
        <w:rPr>
          <w:rFonts w:asciiTheme="minorHAnsi" w:hAnsiTheme="minorHAnsi"/>
          <w:sz w:val="22"/>
        </w:rPr>
        <w:t xml:space="preserve">převzetí dokončené stavby.  </w:t>
      </w:r>
    </w:p>
    <w:p w:rsidR="00A81185" w:rsidRPr="00CC7233" w:rsidRDefault="00A338C1">
      <w:pPr>
        <w:ind w:left="-3" w:right="11"/>
        <w:rPr>
          <w:rFonts w:asciiTheme="minorHAnsi" w:hAnsiTheme="minorHAnsi"/>
          <w:sz w:val="22"/>
        </w:rPr>
      </w:pPr>
      <w:r w:rsidRPr="00CC7233">
        <w:rPr>
          <w:rFonts w:asciiTheme="minorHAnsi" w:hAnsiTheme="minorHAnsi"/>
          <w:sz w:val="22"/>
        </w:rPr>
        <w:t>V rámci tohoto kritéria uchazeč předloží harmonogram prací, zpracovaný ve smyslu požadavků této zadávací dokumentace. Hodnotí se celková doba plnění v kalendářních dnech. Tato doba plnění musí pokrývat a uvádět celou dobu plnění, tj. od termínu zahájení plnění vč. termínu dokončení. Celková doba realizace v kalendářních dnech bude uvedena v návrhu smlouvy o dílo. Nejlépe bude hodnocena nejkratší doba plnění veřejné zakázky. Zadavatel stanovuje minimální dobu realizace 50 kalendářních dn</w:t>
      </w:r>
      <w:r w:rsidR="00CC7233" w:rsidRPr="00CC7233">
        <w:rPr>
          <w:rFonts w:asciiTheme="minorHAnsi" w:hAnsiTheme="minorHAnsi"/>
          <w:sz w:val="22"/>
        </w:rPr>
        <w:t>ů a maximální dobu realizace 365</w:t>
      </w:r>
      <w:r w:rsidRPr="00CC7233">
        <w:rPr>
          <w:rFonts w:asciiTheme="minorHAnsi" w:hAnsiTheme="minorHAnsi"/>
          <w:sz w:val="22"/>
        </w:rPr>
        <w:t xml:space="preserve"> kalendářních dnů. </w:t>
      </w:r>
      <w:r w:rsidRPr="00CC7233">
        <w:rPr>
          <w:rFonts w:asciiTheme="minorHAnsi" w:hAnsiTheme="minorHAnsi"/>
          <w:b/>
          <w:sz w:val="22"/>
        </w:rPr>
        <w:t>Případné nabídky se stanovenou kratší dobou realizace předmětu plnění nebudou zadavatelem při hodnocení zohledněny a při hodnocení obdrží stejný počet bodů jako nabídky, které budou mít stanovenou minimální dobu realizace 50 dnů.</w:t>
      </w:r>
      <w:r w:rsidRPr="00CC7233">
        <w:rPr>
          <w:rFonts w:asciiTheme="minorHAnsi" w:hAnsiTheme="minorHAnsi"/>
          <w:sz w:val="22"/>
        </w:rPr>
        <w:t xml:space="preserve"> Nabídky s delší dobou realizace než je uvedená maximální doba realizace budou vyřazeny pro nesplnění podmínek za</w:t>
      </w:r>
      <w:r w:rsidR="004A0C87">
        <w:rPr>
          <w:rFonts w:asciiTheme="minorHAnsi" w:hAnsiTheme="minorHAnsi"/>
          <w:sz w:val="22"/>
        </w:rPr>
        <w:t xml:space="preserve">dávacího řízení </w:t>
      </w:r>
      <w:r w:rsidRPr="00CC7233">
        <w:rPr>
          <w:rFonts w:asciiTheme="minorHAnsi" w:hAnsiTheme="minorHAnsi"/>
          <w:sz w:val="22"/>
        </w:rPr>
        <w:t xml:space="preserve">a nebudou předmětem dalšího hodnocení. </w:t>
      </w:r>
    </w:p>
    <w:p w:rsidR="00A81185" w:rsidRPr="00CC7233" w:rsidRDefault="00A338C1">
      <w:pPr>
        <w:spacing w:after="0" w:line="259" w:lineRule="auto"/>
        <w:ind w:left="2"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Pro hodnocení nabídek bude použita bodovací stupnice v rozsahu 0 až 100 bodů. Každé jednotlivé nabídce bude dle dílčího kritéria přidělena bodová hodnota, která odráží úspěšnost předmětné </w:t>
      </w:r>
      <w:r w:rsidRPr="00CC7233">
        <w:rPr>
          <w:rFonts w:asciiTheme="minorHAnsi" w:hAnsiTheme="minorHAnsi"/>
          <w:sz w:val="22"/>
        </w:rPr>
        <w:lastRenderedPageBreak/>
        <w:t xml:space="preserve">nabídky v rámci dílčího kritéria. Pro číselně vyjádřitelná kritéria, pro která má nejvhodnější nabídka minimální hodnotu kritéria (nabídková cena, doba realizace), získá hodnocená nabídka bodovou hodnotu, která vznikne násobkem 100 a poměru hodnoty nejvhodnější nabídky k hodnocené nabídce. Jednotlivá bodová ohodnocení nabídek dle dílčích kritérií budou vynásobeny příslušnou vahou daného kritéria. Na základě součtu výsledných bodových hodnot u jednotlivých dílčích kritérií se stanoví pořadí úspěšnosti jednotlivých nabídek tak, že jako nejúspěšnější bude vyhodnocena nabídka, která dosáhla nejvyšší bodové hodnoty. </w:t>
      </w:r>
    </w:p>
    <w:p w:rsidR="00A81185" w:rsidRPr="00CC7233" w:rsidRDefault="00A338C1">
      <w:pPr>
        <w:spacing w:after="135" w:line="259" w:lineRule="auto"/>
        <w:ind w:left="2" w:firstLine="0"/>
        <w:jc w:val="left"/>
        <w:rPr>
          <w:rFonts w:asciiTheme="minorHAnsi" w:hAnsiTheme="minorHAnsi"/>
          <w:sz w:val="22"/>
        </w:rPr>
      </w:pPr>
      <w:r w:rsidRPr="00CC7233">
        <w:rPr>
          <w:rFonts w:asciiTheme="minorHAnsi" w:hAnsiTheme="minorHAnsi"/>
          <w:sz w:val="22"/>
        </w:rPr>
        <w:t xml:space="preserve"> </w:t>
      </w:r>
    </w:p>
    <w:p w:rsidR="00A81185" w:rsidRPr="00CC7233" w:rsidRDefault="005F02DD">
      <w:pPr>
        <w:pStyle w:val="Nadpis3"/>
        <w:ind w:left="2" w:firstLine="0"/>
        <w:rPr>
          <w:rFonts w:asciiTheme="minorHAnsi" w:hAnsiTheme="minorHAnsi"/>
          <w:sz w:val="22"/>
        </w:rPr>
      </w:pPr>
      <w:r>
        <w:rPr>
          <w:rFonts w:asciiTheme="minorHAnsi" w:hAnsiTheme="minorHAnsi"/>
          <w:sz w:val="22"/>
          <w:u w:val="none"/>
        </w:rPr>
        <w:t>XVI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Ostatní ustanovení</w:t>
      </w:r>
      <w:r w:rsidR="00A338C1" w:rsidRPr="00CC7233">
        <w:rPr>
          <w:rFonts w:asciiTheme="minorHAnsi" w:hAnsiTheme="minorHAnsi"/>
          <w:sz w:val="22"/>
          <w:u w:val="none"/>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 je povinen při zpracování nabídky vycházet z obchodních podmínek, které musí bezvýhradně dodržet (návrhu smlouvy), a stejně tak ze všech dalších součástí zadávacích podmínek.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Uchazeči nepřísluší náhrada za výdaje spojené s vypracováním a podáním nabídky.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Pokud nabídka uchazeče nebude obsahovat vešk</w:t>
      </w:r>
      <w:r w:rsidR="00F51B8B">
        <w:rPr>
          <w:rFonts w:asciiTheme="minorHAnsi" w:hAnsiTheme="minorHAnsi"/>
          <w:sz w:val="22"/>
        </w:rPr>
        <w:t xml:space="preserve">eré požadavky </w:t>
      </w:r>
      <w:proofErr w:type="gramStart"/>
      <w:r w:rsidR="00F51B8B">
        <w:rPr>
          <w:rFonts w:asciiTheme="minorHAnsi" w:hAnsiTheme="minorHAnsi"/>
          <w:sz w:val="22"/>
        </w:rPr>
        <w:t xml:space="preserve">uvedené v </w:t>
      </w:r>
      <w:r w:rsidRPr="00CC7233">
        <w:rPr>
          <w:rFonts w:asciiTheme="minorHAnsi" w:hAnsiTheme="minorHAnsi"/>
          <w:sz w:val="22"/>
        </w:rPr>
        <w:t xml:space="preserve"> zadávací</w:t>
      </w:r>
      <w:proofErr w:type="gramEnd"/>
      <w:r w:rsidRPr="00CC7233">
        <w:rPr>
          <w:rFonts w:asciiTheme="minorHAnsi" w:hAnsiTheme="minorHAnsi"/>
          <w:sz w:val="22"/>
        </w:rPr>
        <w:t xml:space="preserve"> dokumentaci, bude tato nabídka vyřazena z další účasti na zadávacím řízení.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4A0C87">
      <w:pPr>
        <w:ind w:left="-3" w:right="11"/>
        <w:rPr>
          <w:rFonts w:asciiTheme="minorHAnsi" w:hAnsiTheme="minorHAnsi"/>
          <w:sz w:val="22"/>
        </w:rPr>
      </w:pPr>
      <w:r>
        <w:rPr>
          <w:rFonts w:asciiTheme="minorHAnsi" w:hAnsiTheme="minorHAnsi"/>
          <w:sz w:val="22"/>
        </w:rPr>
        <w:t xml:space="preserve">V souladu s </w:t>
      </w:r>
      <w:proofErr w:type="spellStart"/>
      <w:r>
        <w:rPr>
          <w:rFonts w:asciiTheme="minorHAnsi" w:hAnsiTheme="minorHAnsi"/>
          <w:sz w:val="22"/>
        </w:rPr>
        <w:t>ust</w:t>
      </w:r>
      <w:proofErr w:type="spellEnd"/>
      <w:r>
        <w:rPr>
          <w:rFonts w:asciiTheme="minorHAnsi" w:hAnsiTheme="minorHAnsi"/>
          <w:sz w:val="22"/>
        </w:rPr>
        <w:t>.</w:t>
      </w:r>
      <w:r w:rsidR="00A338C1" w:rsidRPr="00CC7233">
        <w:rPr>
          <w:rFonts w:asciiTheme="minorHAnsi" w:hAnsiTheme="minorHAnsi"/>
          <w:sz w:val="22"/>
        </w:rPr>
        <w:t xml:space="preserve"> § 80 odst. 3 zákona má zástupce uchazeče pověřený plnou mocí nebo osoba oprávněna jednat jménem uchazeče možnost požádat o nahlédnutí do zprávy o posouzení a hodnocení nabídek.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Uchazeč je oprávněn použít informace obsažené v této zadávací dokumentaci nebo o kterých se dověděl v souvislosti se zadávacím řízením pouze pro účely vypracování nabídky nebo samotného zadávacího řízení.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Zadavatel si vyhrazuje právo dále vymezený okruh informací, které budou uchazečem poskytnuty v průběhu zadávání veřejné zakázky a případně i v průběhu plnění z uzavřené smlouvy, zveřejnit v rámci transparentnosti řízení na internetu. </w:t>
      </w:r>
    </w:p>
    <w:p w:rsidR="00A81185" w:rsidRPr="00CC7233" w:rsidRDefault="00A338C1">
      <w:pPr>
        <w:spacing w:after="33"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Těmito informacemi jsou: název uchazeče, IČ uchazeče, nabídková cena uchazeče, termín provedení díla dle nabídky, číslo uzavřené smlouvy, název smlouvy, text smlouvy včetně všech jejích změn a dodatků, výši skutečně uhrazené ceny za plnění veřejné zakázky, seznam subdodavatelů uchazeče veřejné zakázky. Dále pak údaje z nabídky podstatné pro hodnocení dle stanovených hodnotících kritérií. </w:t>
      </w:r>
    </w:p>
    <w:p w:rsidR="00A81185" w:rsidRPr="00CC7233" w:rsidRDefault="00A338C1">
      <w:pPr>
        <w:spacing w:after="33"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spacing w:after="125"/>
        <w:ind w:left="-3" w:right="11"/>
        <w:rPr>
          <w:rFonts w:asciiTheme="minorHAnsi" w:hAnsiTheme="minorHAnsi"/>
          <w:sz w:val="22"/>
        </w:rPr>
      </w:pPr>
      <w:r w:rsidRPr="00CC7233">
        <w:rPr>
          <w:rFonts w:asciiTheme="minorHAnsi" w:hAnsiTheme="minorHAnsi"/>
          <w:sz w:val="22"/>
        </w:rPr>
        <w:t xml:space="preserve">Zadavatel si </w:t>
      </w:r>
      <w:r w:rsidR="004A0C87">
        <w:rPr>
          <w:rFonts w:asciiTheme="minorHAnsi" w:hAnsiTheme="minorHAnsi"/>
          <w:sz w:val="22"/>
        </w:rPr>
        <w:t xml:space="preserve">vyhrazuje v souladu s </w:t>
      </w:r>
      <w:proofErr w:type="spellStart"/>
      <w:r w:rsidR="004A0C87">
        <w:rPr>
          <w:rFonts w:asciiTheme="minorHAnsi" w:hAnsiTheme="minorHAnsi"/>
          <w:sz w:val="22"/>
        </w:rPr>
        <w:t>ust</w:t>
      </w:r>
      <w:proofErr w:type="spellEnd"/>
      <w:r w:rsidR="004A0C87">
        <w:rPr>
          <w:rFonts w:asciiTheme="minorHAnsi" w:hAnsiTheme="minorHAnsi"/>
          <w:sz w:val="22"/>
        </w:rPr>
        <w:t xml:space="preserve">. § 81 </w:t>
      </w:r>
      <w:r w:rsidRPr="00CC7233">
        <w:rPr>
          <w:rFonts w:asciiTheme="minorHAnsi" w:hAnsiTheme="minorHAnsi"/>
          <w:sz w:val="22"/>
        </w:rPr>
        <w:t xml:space="preserve">odst. 4 </w:t>
      </w:r>
      <w:proofErr w:type="gramStart"/>
      <w:r w:rsidRPr="00CC7233">
        <w:rPr>
          <w:rFonts w:asciiTheme="minorHAnsi" w:hAnsiTheme="minorHAnsi"/>
          <w:sz w:val="22"/>
        </w:rPr>
        <w:t>zákona  právo</w:t>
      </w:r>
      <w:proofErr w:type="gramEnd"/>
      <w:r w:rsidRPr="00CC7233">
        <w:rPr>
          <w:rFonts w:asciiTheme="minorHAnsi" w:hAnsiTheme="minorHAnsi"/>
          <w:sz w:val="22"/>
        </w:rPr>
        <w:t xml:space="preserve"> uveřejnit oznámení o výběru nejvhodnější nabídky na profilu zadavatele </w:t>
      </w:r>
      <w:r w:rsidR="00CC7233" w:rsidRPr="00CC7233">
        <w:rPr>
          <w:rFonts w:asciiTheme="minorHAnsi" w:hAnsiTheme="minorHAnsi"/>
          <w:sz w:val="22"/>
        </w:rPr>
        <w:t>http://maslovice.profilzadavatele.cz/</w:t>
      </w:r>
      <w:r w:rsidRPr="00CC7233">
        <w:rPr>
          <w:rFonts w:asciiTheme="minorHAnsi" w:hAnsiTheme="minorHAnsi"/>
          <w:sz w:val="22"/>
        </w:rPr>
        <w:t xml:space="preserve">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Ukončením zadávacího řízení nezaniká právo na zveřejnění informací.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Účastí v řízení o zadání veřejné zakázky bere uchazeč na vědomí, že zadavatel s výše uvedenými informacemi poskytnutými v průběhu zadávacího řízení bude nakládat výše uvedeným způsobem a vyjadřuje s jejich použitím souhlas.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Komunikace mezi zadavatelem a vybraným uchazečem: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Kontaktní osobou zadavatele pro účely věcného plnění a obsahové stránky zakázky bude </w:t>
      </w:r>
      <w:r w:rsidR="007C37A7" w:rsidRPr="00CC7233">
        <w:rPr>
          <w:rFonts w:asciiTheme="minorHAnsi" w:hAnsiTheme="minorHAnsi"/>
          <w:sz w:val="22"/>
        </w:rPr>
        <w:t xml:space="preserve">JUDr. Bc. Petr Mošna, e-mail: </w:t>
      </w:r>
      <w:hyperlink r:id="rId9" w:history="1">
        <w:r w:rsidR="007C37A7" w:rsidRPr="00CC7233">
          <w:rPr>
            <w:rStyle w:val="Hypertextovodkaz"/>
            <w:rFonts w:asciiTheme="minorHAnsi" w:hAnsiTheme="minorHAnsi"/>
            <w:sz w:val="22"/>
          </w:rPr>
          <w:t>petr.mosna@mujmail.cz</w:t>
        </w:r>
      </w:hyperlink>
    </w:p>
    <w:p w:rsidR="00A81185" w:rsidRPr="00CC7233" w:rsidRDefault="00A338C1">
      <w:pPr>
        <w:spacing w:after="135"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5F02DD">
      <w:pPr>
        <w:pStyle w:val="Nadpis3"/>
        <w:ind w:left="-4"/>
        <w:rPr>
          <w:rFonts w:asciiTheme="minorHAnsi" w:hAnsiTheme="minorHAnsi"/>
          <w:sz w:val="22"/>
        </w:rPr>
      </w:pPr>
      <w:r>
        <w:rPr>
          <w:rFonts w:asciiTheme="minorHAnsi" w:hAnsiTheme="minorHAnsi"/>
          <w:sz w:val="22"/>
          <w:u w:val="none"/>
        </w:rPr>
        <w:lastRenderedPageBreak/>
        <w:t>XVII</w:t>
      </w:r>
      <w:r w:rsidR="00A338C1" w:rsidRPr="00CC7233">
        <w:rPr>
          <w:rFonts w:asciiTheme="minorHAnsi" w:hAnsiTheme="minorHAnsi"/>
          <w:sz w:val="22"/>
          <w:u w:val="none"/>
        </w:rPr>
        <w:t>.</w:t>
      </w:r>
      <w:r w:rsidR="00A338C1" w:rsidRPr="00CC7233">
        <w:rPr>
          <w:rFonts w:asciiTheme="minorHAnsi" w:eastAsia="Arial" w:hAnsiTheme="minorHAnsi" w:cs="Arial"/>
          <w:sz w:val="22"/>
          <w:u w:val="none"/>
        </w:rPr>
        <w:t xml:space="preserve"> </w:t>
      </w:r>
      <w:r w:rsidR="00A338C1" w:rsidRPr="00CC7233">
        <w:rPr>
          <w:rFonts w:asciiTheme="minorHAnsi" w:hAnsiTheme="minorHAnsi"/>
          <w:sz w:val="22"/>
        </w:rPr>
        <w:t>Závěrečná ustanovení</w:t>
      </w:r>
      <w:r w:rsidR="00A338C1" w:rsidRPr="00CC7233">
        <w:rPr>
          <w:rFonts w:asciiTheme="minorHAnsi" w:hAnsiTheme="minorHAnsi"/>
          <w:sz w:val="22"/>
          <w:u w:val="none"/>
        </w:rPr>
        <w:t xml:space="preserve"> </w:t>
      </w:r>
    </w:p>
    <w:p w:rsidR="00F51B8B" w:rsidRDefault="00A338C1" w:rsidP="00F51B8B">
      <w:pPr>
        <w:ind w:left="-3" w:right="11"/>
        <w:rPr>
          <w:rFonts w:asciiTheme="minorHAnsi" w:hAnsiTheme="minorHAnsi"/>
          <w:sz w:val="22"/>
        </w:rPr>
      </w:pPr>
      <w:r w:rsidRPr="00CC7233">
        <w:rPr>
          <w:rFonts w:asciiTheme="minorHAnsi" w:hAnsiTheme="minorHAnsi"/>
          <w:sz w:val="22"/>
        </w:rPr>
        <w:t xml:space="preserve">Údaje, zadávací podmínky a požadavky zadavatele na předmět plnění veřejné zakázky v souladu s </w:t>
      </w:r>
      <w:proofErr w:type="spellStart"/>
      <w:r w:rsidRPr="00CC7233">
        <w:rPr>
          <w:rFonts w:asciiTheme="minorHAnsi" w:hAnsiTheme="minorHAnsi"/>
          <w:sz w:val="22"/>
        </w:rPr>
        <w:t>ust</w:t>
      </w:r>
      <w:proofErr w:type="spellEnd"/>
      <w:r w:rsidRPr="00CC7233">
        <w:rPr>
          <w:rFonts w:asciiTheme="minorHAnsi" w:hAnsiTheme="minorHAnsi"/>
          <w:sz w:val="22"/>
        </w:rPr>
        <w:t xml:space="preserve">. § 44 zákona jsou uvedeny v této zadávací dokumentaci. Návrh smlouvy a projektová dokumentace pro provedení stavby včetně výkazu výměr jsou přílohami této zadávací dokumentace a budou poskytovány osloveným uchazečům </w:t>
      </w:r>
      <w:r w:rsidR="00F51B8B" w:rsidRPr="00CC7233">
        <w:rPr>
          <w:rFonts w:asciiTheme="minorHAnsi" w:hAnsiTheme="minorHAnsi"/>
          <w:sz w:val="22"/>
        </w:rPr>
        <w:t xml:space="preserve">na základě písemné žádosti zaslané kontaktní osobě zadavatele: </w:t>
      </w:r>
      <w:r w:rsidR="00F51B8B" w:rsidRPr="002F668A">
        <w:rPr>
          <w:rFonts w:asciiTheme="minorHAnsi" w:hAnsiTheme="minorHAnsi"/>
          <w:sz w:val="22"/>
        </w:rPr>
        <w:t xml:space="preserve">JUDr. Bc. Petr Mošna, e-mail: </w:t>
      </w:r>
      <w:hyperlink r:id="rId10" w:history="1">
        <w:r w:rsidR="00F51B8B" w:rsidRPr="00F51B8B">
          <w:rPr>
            <w:rFonts w:asciiTheme="minorHAnsi" w:hAnsiTheme="minorHAnsi"/>
            <w:sz w:val="22"/>
          </w:rPr>
          <w:t>petr.mosna@mujmail.cz</w:t>
        </w:r>
      </w:hyperlink>
      <w:r w:rsidR="00F51B8B" w:rsidRPr="002F668A">
        <w:rPr>
          <w:rFonts w:asciiTheme="minorHAnsi" w:hAnsiTheme="minorHAnsi"/>
          <w:sz w:val="22"/>
        </w:rPr>
        <w:t xml:space="preserve"> , tel: 604 533 015. </w:t>
      </w:r>
    </w:p>
    <w:p w:rsidR="00F51B8B" w:rsidRDefault="00F51B8B" w:rsidP="00F51B8B">
      <w:pPr>
        <w:ind w:left="-3" w:right="11"/>
        <w:rPr>
          <w:rFonts w:asciiTheme="minorHAnsi" w:hAnsiTheme="minorHAnsi"/>
          <w:sz w:val="22"/>
        </w:rPr>
      </w:pPr>
    </w:p>
    <w:p w:rsidR="00A81185" w:rsidRPr="00CC7233" w:rsidRDefault="00F51B8B">
      <w:pPr>
        <w:ind w:left="-3" w:right="11"/>
        <w:rPr>
          <w:rFonts w:asciiTheme="minorHAnsi" w:hAnsiTheme="minorHAnsi"/>
          <w:sz w:val="22"/>
        </w:rPr>
      </w:pPr>
      <w:r>
        <w:rPr>
          <w:rFonts w:asciiTheme="minorHAnsi" w:hAnsiTheme="minorHAnsi"/>
          <w:sz w:val="22"/>
        </w:rPr>
        <w:t>Zadávací dokumentací bude zveřejněna</w:t>
      </w:r>
      <w:r w:rsidR="00A338C1" w:rsidRPr="00CC7233">
        <w:rPr>
          <w:rFonts w:asciiTheme="minorHAnsi" w:hAnsiTheme="minorHAnsi"/>
          <w:sz w:val="22"/>
        </w:rPr>
        <w:t xml:space="preserve"> na profilu zadavatele: </w:t>
      </w:r>
      <w:r w:rsidR="00CC7233" w:rsidRPr="00CC7233">
        <w:rPr>
          <w:rFonts w:asciiTheme="minorHAnsi" w:hAnsiTheme="minorHAnsi"/>
          <w:sz w:val="22"/>
        </w:rPr>
        <w:t>http://maslovice.profilzadavatele.cz/</w:t>
      </w:r>
      <w:r w:rsidR="00A338C1" w:rsidRPr="00CC7233">
        <w:rPr>
          <w:rFonts w:asciiTheme="minorHAnsi" w:hAnsiTheme="minorHAnsi"/>
          <w:sz w:val="22"/>
        </w:rPr>
        <w:t xml:space="preserve">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Dodatečné informace k zadávacím podmínkám v souladu s </w:t>
      </w:r>
      <w:proofErr w:type="spellStart"/>
      <w:r w:rsidRPr="00CC7233">
        <w:rPr>
          <w:rFonts w:asciiTheme="minorHAnsi" w:hAnsiTheme="minorHAnsi"/>
          <w:sz w:val="22"/>
        </w:rPr>
        <w:t>ust</w:t>
      </w:r>
      <w:proofErr w:type="spellEnd"/>
      <w:r w:rsidRPr="00CC7233">
        <w:rPr>
          <w:rFonts w:asciiTheme="minorHAnsi" w:hAnsiTheme="minorHAnsi"/>
          <w:sz w:val="22"/>
        </w:rPr>
        <w:t>. § 49 zákona budou zadavatelem zájemci poskytnuty pouze na základě jeho písemné</w:t>
      </w:r>
      <w:r w:rsidR="00CC7233">
        <w:rPr>
          <w:rFonts w:asciiTheme="minorHAnsi" w:hAnsiTheme="minorHAnsi"/>
          <w:sz w:val="22"/>
        </w:rPr>
        <w:t xml:space="preserve"> žádosti. </w:t>
      </w:r>
      <w:r w:rsidRPr="00CC7233">
        <w:rPr>
          <w:rFonts w:asciiTheme="minorHAnsi" w:hAnsiTheme="minorHAnsi"/>
          <w:sz w:val="22"/>
        </w:rPr>
        <w:t xml:space="preserve">Současně bude kopie žádosti i odpovědi zveřejněna na profilu zadavatele: </w:t>
      </w:r>
    </w:p>
    <w:p w:rsidR="00A81185" w:rsidRPr="00CC7233" w:rsidRDefault="00CC7233">
      <w:pPr>
        <w:ind w:left="-3" w:right="11"/>
        <w:rPr>
          <w:rFonts w:asciiTheme="minorHAnsi" w:hAnsiTheme="minorHAnsi"/>
          <w:sz w:val="22"/>
        </w:rPr>
      </w:pPr>
      <w:r w:rsidRPr="00CC7233">
        <w:rPr>
          <w:rFonts w:asciiTheme="minorHAnsi" w:hAnsiTheme="minorHAnsi"/>
          <w:sz w:val="22"/>
        </w:rPr>
        <w:t>http://maslovice.profilzadavatele.cz/</w:t>
      </w:r>
      <w:hyperlink r:id="rId11">
        <w:r w:rsidR="00A338C1" w:rsidRPr="00CC7233">
          <w:rPr>
            <w:rFonts w:asciiTheme="minorHAnsi" w:hAnsiTheme="minorHAnsi"/>
            <w:color w:val="0000FF"/>
            <w:sz w:val="22"/>
            <w:u w:val="single" w:color="0000FF"/>
          </w:rPr>
          <w:t>.</w:t>
        </w:r>
      </w:hyperlink>
      <w:hyperlink r:id="rId12">
        <w:r w:rsidR="00A338C1" w:rsidRPr="00CC7233">
          <w:rPr>
            <w:rFonts w:asciiTheme="minorHAnsi" w:hAnsiTheme="minorHAnsi"/>
            <w:sz w:val="22"/>
          </w:rPr>
          <w:t xml:space="preserve"> </w:t>
        </w:r>
      </w:hyperlink>
      <w:r w:rsidR="00A338C1" w:rsidRPr="00CC7233">
        <w:rPr>
          <w:rFonts w:asciiTheme="minorHAnsi" w:hAnsiTheme="minorHAnsi"/>
          <w:sz w:val="22"/>
        </w:rPr>
        <w:t xml:space="preserve">Žádost o dodatečné informace k zadávacím podmínkám musí být zadavateli v souladu s </w:t>
      </w:r>
      <w:proofErr w:type="spellStart"/>
      <w:r w:rsidR="00A338C1" w:rsidRPr="00CC7233">
        <w:rPr>
          <w:rFonts w:asciiTheme="minorHAnsi" w:hAnsiTheme="minorHAnsi"/>
          <w:sz w:val="22"/>
        </w:rPr>
        <w:t>ust</w:t>
      </w:r>
      <w:proofErr w:type="spellEnd"/>
      <w:r w:rsidR="00A338C1" w:rsidRPr="00CC7233">
        <w:rPr>
          <w:rFonts w:asciiTheme="minorHAnsi" w:hAnsiTheme="minorHAnsi"/>
          <w:sz w:val="22"/>
        </w:rPr>
        <w:t xml:space="preserve">. §49 odst. 1 zákona doručena </w:t>
      </w:r>
      <w:r w:rsidR="00A338C1" w:rsidRPr="004A0C87">
        <w:rPr>
          <w:rFonts w:asciiTheme="minorHAnsi" w:hAnsiTheme="minorHAnsi"/>
          <w:sz w:val="22"/>
        </w:rPr>
        <w:t>nejpozději 5 pracovních dnů</w:t>
      </w:r>
      <w:r w:rsidR="00A338C1" w:rsidRPr="00CC7233">
        <w:rPr>
          <w:rFonts w:asciiTheme="minorHAnsi" w:hAnsiTheme="minorHAnsi"/>
          <w:b/>
          <w:sz w:val="22"/>
        </w:rPr>
        <w:t xml:space="preserve"> </w:t>
      </w:r>
      <w:r w:rsidR="00A338C1" w:rsidRPr="00CC7233">
        <w:rPr>
          <w:rFonts w:asciiTheme="minorHAnsi" w:hAnsiTheme="minorHAnsi"/>
          <w:sz w:val="22"/>
        </w:rPr>
        <w:t xml:space="preserve">před uplynutím lhůty pro podání nabídek.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Rozhodnutí o vyloučení uchazeče zadavatel uveřejní v souladu s ustanoveními §60 odst. 2 zákona a </w:t>
      </w:r>
      <w:proofErr w:type="spellStart"/>
      <w:r w:rsidRPr="00CC7233">
        <w:rPr>
          <w:rFonts w:asciiTheme="minorHAnsi" w:hAnsiTheme="minorHAnsi"/>
          <w:sz w:val="22"/>
        </w:rPr>
        <w:t>ust</w:t>
      </w:r>
      <w:proofErr w:type="spellEnd"/>
      <w:r w:rsidRPr="00CC7233">
        <w:rPr>
          <w:rFonts w:asciiTheme="minorHAnsi" w:hAnsiTheme="minorHAnsi"/>
          <w:sz w:val="22"/>
        </w:rPr>
        <w:t xml:space="preserve">. § 76 odst. 6) zákona na profilu zadavatele: </w:t>
      </w:r>
      <w:r w:rsidR="00846872" w:rsidRPr="00CC7233">
        <w:rPr>
          <w:rFonts w:asciiTheme="minorHAnsi" w:hAnsiTheme="minorHAnsi"/>
          <w:sz w:val="22"/>
        </w:rPr>
        <w:t>http://maslovice.profilzadavatele.cz/</w:t>
      </w:r>
      <w:hyperlink r:id="rId13">
        <w:r w:rsidR="00846872" w:rsidRPr="00CC7233">
          <w:rPr>
            <w:rFonts w:asciiTheme="minorHAnsi" w:hAnsiTheme="minorHAnsi"/>
            <w:sz w:val="22"/>
          </w:rPr>
          <w:t xml:space="preserve">. </w:t>
        </w:r>
      </w:hyperlink>
    </w:p>
    <w:p w:rsidR="00A81185" w:rsidRPr="00CC7233" w:rsidRDefault="00A338C1" w:rsidP="00846872">
      <w:pPr>
        <w:ind w:left="-13" w:right="11" w:firstLine="0"/>
        <w:rPr>
          <w:rFonts w:asciiTheme="minorHAnsi" w:hAnsiTheme="minorHAnsi"/>
          <w:sz w:val="22"/>
        </w:rPr>
      </w:pPr>
      <w:r w:rsidRPr="00CC7233">
        <w:rPr>
          <w:rFonts w:asciiTheme="minorHAnsi" w:hAnsiTheme="minorHAnsi"/>
          <w:sz w:val="22"/>
        </w:rPr>
        <w:t xml:space="preserve">V takovém případě se rozhodnutí o vyloučení uchazeče považuje za doručené okamžikem uveřejnění na profilu zadavatele, od tohoto okamžiku také začíná běžet lhůta pro podání námitek. Rozsah, způsob a lhůty pro podání námitek jsou upraveny ustanoveními §110 zákona.  </w:t>
      </w:r>
    </w:p>
    <w:p w:rsidR="00A81185" w:rsidRPr="00CC7233" w:rsidRDefault="00A338C1" w:rsidP="00CC7233">
      <w:pPr>
        <w:ind w:left="-3" w:right="11"/>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Prohlídka místa plnění: místo realizace je volně přístupné, uchazečům je tak umožněno si předmětnou </w:t>
      </w:r>
      <w:r w:rsidR="00E11498">
        <w:rPr>
          <w:rFonts w:asciiTheme="minorHAnsi" w:hAnsiTheme="minorHAnsi"/>
          <w:sz w:val="22"/>
        </w:rPr>
        <w:t>stavbu zvenčí prohlédnout individuálně, v případě zájmu o vstup do objektu je třeba kontaktovat starostku obce Ing. Vladimíru Sýkorovou, tel: 724 191 246 a sjednat vhodný termín</w:t>
      </w:r>
      <w:bookmarkStart w:id="23" w:name="_GoBack"/>
      <w:bookmarkEnd w:id="23"/>
      <w:r w:rsidR="00E11498">
        <w:rPr>
          <w:rFonts w:asciiTheme="minorHAnsi" w:hAnsiTheme="minorHAnsi"/>
          <w:sz w:val="22"/>
        </w:rPr>
        <w:t xml:space="preserve">.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Zadavatel si vyhrazuje právo možnosti posunu uvedeného předpokládaného termínu zahájení plnění s ohledem na ukončení výběrového řízení a na své provozní a organizační potřeby a vybranému uchazeči z takového posunu za žádných okolností nemůže vyplývat právo na účtování jakýchkoliv smluvních pokut, navýšení cen či náhrad škod.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spacing w:after="0" w:line="235" w:lineRule="auto"/>
        <w:ind w:left="0" w:firstLine="0"/>
        <w:jc w:val="left"/>
        <w:rPr>
          <w:rFonts w:asciiTheme="minorHAnsi" w:hAnsiTheme="minorHAnsi"/>
          <w:sz w:val="22"/>
        </w:rPr>
      </w:pPr>
      <w:r w:rsidRPr="00CC7233">
        <w:rPr>
          <w:rFonts w:asciiTheme="minorHAnsi" w:hAnsiTheme="minorHAnsi"/>
          <w:sz w:val="22"/>
        </w:rPr>
        <w:t xml:space="preserve">Zájemce při zpracování nabídky je povinen vycházet z obchodních podmínek, které musí bezvýhradně dodržet (návrhu smlouvy) a stejně tak ze všech dalších součástí zadávacích podmínek. </w:t>
      </w:r>
    </w:p>
    <w:p w:rsidR="00A81185" w:rsidRPr="00CC7233" w:rsidRDefault="00A338C1">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Default="00A338C1">
      <w:pPr>
        <w:ind w:left="-3" w:right="11"/>
        <w:rPr>
          <w:rFonts w:asciiTheme="minorHAnsi" w:hAnsiTheme="minorHAnsi"/>
          <w:sz w:val="22"/>
        </w:rPr>
      </w:pPr>
      <w:r w:rsidRPr="00CC7233">
        <w:rPr>
          <w:rFonts w:asciiTheme="minorHAnsi" w:hAnsiTheme="minorHAnsi"/>
          <w:sz w:val="22"/>
        </w:rPr>
        <w:t xml:space="preserve">V případě, že dojde ke změně údajů uvedených v nabídce do doby uzavření smlouvy s vybraným uchazečem, je příslušný uchazeč povinen o této změně zadavatele bezodkladně písemně informovat. V případě, že dojde ke změně v kvalifikaci uchazeče, je třeba postupovat dle § 58 zákona. </w:t>
      </w:r>
    </w:p>
    <w:p w:rsidR="00846872" w:rsidRDefault="00846872">
      <w:pPr>
        <w:ind w:left="-3" w:right="11"/>
        <w:rPr>
          <w:rFonts w:asciiTheme="minorHAnsi" w:hAnsiTheme="minorHAnsi"/>
          <w:sz w:val="22"/>
        </w:rPr>
      </w:pPr>
    </w:p>
    <w:p w:rsidR="00846872" w:rsidRDefault="00846872">
      <w:pPr>
        <w:ind w:left="-3" w:right="11"/>
        <w:rPr>
          <w:rFonts w:asciiTheme="minorHAnsi" w:hAnsiTheme="minorHAnsi"/>
          <w:sz w:val="22"/>
        </w:rPr>
      </w:pPr>
    </w:p>
    <w:p w:rsidR="00846872" w:rsidRDefault="00846872">
      <w:pPr>
        <w:ind w:left="-3" w:right="11"/>
        <w:rPr>
          <w:rFonts w:asciiTheme="minorHAnsi" w:hAnsiTheme="minorHAnsi"/>
          <w:sz w:val="22"/>
        </w:rPr>
      </w:pPr>
    </w:p>
    <w:p w:rsidR="00846872" w:rsidRDefault="00846872">
      <w:pPr>
        <w:ind w:left="-3" w:right="11"/>
        <w:rPr>
          <w:rFonts w:asciiTheme="minorHAnsi" w:hAnsiTheme="minorHAnsi"/>
          <w:sz w:val="22"/>
        </w:rPr>
      </w:pPr>
    </w:p>
    <w:p w:rsidR="00846872" w:rsidRDefault="00846872">
      <w:pPr>
        <w:ind w:left="-3" w:right="11"/>
        <w:rPr>
          <w:rFonts w:asciiTheme="minorHAnsi" w:hAnsiTheme="minorHAnsi"/>
          <w:sz w:val="22"/>
        </w:rPr>
      </w:pPr>
    </w:p>
    <w:p w:rsidR="00846872" w:rsidRDefault="00846872">
      <w:pPr>
        <w:ind w:left="-3" w:right="11"/>
        <w:rPr>
          <w:rFonts w:asciiTheme="minorHAnsi" w:hAnsiTheme="minorHAnsi"/>
          <w:sz w:val="22"/>
        </w:rPr>
      </w:pPr>
    </w:p>
    <w:p w:rsidR="00846872" w:rsidRDefault="00846872">
      <w:pPr>
        <w:ind w:left="-3" w:right="11"/>
        <w:rPr>
          <w:rFonts w:asciiTheme="minorHAnsi" w:hAnsiTheme="minorHAnsi"/>
          <w:sz w:val="22"/>
        </w:rPr>
      </w:pPr>
    </w:p>
    <w:p w:rsidR="00846872" w:rsidRDefault="00846872">
      <w:pPr>
        <w:ind w:left="-3" w:right="11"/>
        <w:rPr>
          <w:rFonts w:asciiTheme="minorHAnsi" w:hAnsiTheme="minorHAnsi"/>
          <w:sz w:val="22"/>
        </w:rPr>
      </w:pPr>
    </w:p>
    <w:p w:rsidR="00846872" w:rsidRDefault="00846872">
      <w:pPr>
        <w:ind w:left="-3" w:right="11"/>
        <w:rPr>
          <w:rFonts w:asciiTheme="minorHAnsi" w:hAnsiTheme="minorHAnsi"/>
          <w:sz w:val="22"/>
        </w:rPr>
      </w:pPr>
    </w:p>
    <w:p w:rsidR="00846872" w:rsidRDefault="00846872">
      <w:pPr>
        <w:ind w:left="-3" w:right="11"/>
        <w:rPr>
          <w:rFonts w:asciiTheme="minorHAnsi" w:hAnsiTheme="minorHAnsi"/>
          <w:sz w:val="22"/>
        </w:rPr>
      </w:pPr>
    </w:p>
    <w:p w:rsidR="00F51B8B" w:rsidRDefault="00F51B8B">
      <w:pPr>
        <w:ind w:left="-3" w:right="11"/>
        <w:rPr>
          <w:rFonts w:asciiTheme="minorHAnsi" w:hAnsiTheme="minorHAnsi"/>
          <w:sz w:val="22"/>
        </w:rPr>
      </w:pPr>
    </w:p>
    <w:p w:rsidR="00F51B8B" w:rsidRDefault="00F51B8B">
      <w:pPr>
        <w:ind w:left="-3" w:right="11"/>
        <w:rPr>
          <w:rFonts w:asciiTheme="minorHAnsi" w:hAnsiTheme="minorHAnsi"/>
          <w:sz w:val="22"/>
        </w:rPr>
      </w:pPr>
    </w:p>
    <w:p w:rsidR="00F51B8B" w:rsidRDefault="00F51B8B">
      <w:pPr>
        <w:ind w:left="-3" w:right="11"/>
        <w:rPr>
          <w:rFonts w:asciiTheme="minorHAnsi" w:hAnsiTheme="minorHAnsi"/>
          <w:sz w:val="22"/>
        </w:rPr>
      </w:pPr>
    </w:p>
    <w:p w:rsidR="00F51B8B" w:rsidRDefault="00F51B8B">
      <w:pPr>
        <w:ind w:left="-3" w:right="11"/>
        <w:rPr>
          <w:rFonts w:asciiTheme="minorHAnsi" w:hAnsiTheme="minorHAnsi"/>
          <w:sz w:val="22"/>
        </w:rPr>
      </w:pPr>
    </w:p>
    <w:p w:rsidR="00F51B8B" w:rsidRDefault="00F51B8B">
      <w:pPr>
        <w:ind w:left="-3" w:right="11"/>
        <w:rPr>
          <w:rFonts w:asciiTheme="minorHAnsi" w:hAnsiTheme="minorHAnsi"/>
          <w:sz w:val="22"/>
        </w:rPr>
      </w:pPr>
    </w:p>
    <w:p w:rsidR="00F51B8B" w:rsidRDefault="00F51B8B">
      <w:pPr>
        <w:ind w:left="-3" w:right="11"/>
        <w:rPr>
          <w:rFonts w:asciiTheme="minorHAnsi" w:hAnsiTheme="minorHAnsi"/>
          <w:sz w:val="22"/>
        </w:rPr>
      </w:pPr>
    </w:p>
    <w:p w:rsidR="00F51B8B" w:rsidRDefault="00F51B8B">
      <w:pPr>
        <w:ind w:left="-3" w:right="11"/>
        <w:rPr>
          <w:rFonts w:asciiTheme="minorHAnsi" w:hAnsiTheme="minorHAnsi"/>
          <w:sz w:val="22"/>
        </w:rPr>
      </w:pPr>
    </w:p>
    <w:p w:rsidR="00F51B8B" w:rsidRDefault="00F51B8B">
      <w:pPr>
        <w:ind w:left="-3" w:right="11"/>
        <w:rPr>
          <w:rFonts w:asciiTheme="minorHAnsi" w:hAnsiTheme="minorHAnsi"/>
          <w:sz w:val="22"/>
        </w:rPr>
      </w:pPr>
    </w:p>
    <w:p w:rsidR="00846872" w:rsidRPr="00CC7233" w:rsidRDefault="00846872">
      <w:pPr>
        <w:ind w:left="-3" w:right="11"/>
        <w:rPr>
          <w:rFonts w:asciiTheme="minorHAnsi" w:hAnsiTheme="minorHAnsi"/>
          <w:sz w:val="22"/>
        </w:rPr>
      </w:pPr>
    </w:p>
    <w:p w:rsidR="00A81185" w:rsidRPr="00CC7233" w:rsidRDefault="00A338C1" w:rsidP="00CC7233">
      <w:pPr>
        <w:spacing w:after="0" w:line="259" w:lineRule="auto"/>
        <w:ind w:left="0"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Zadavatel si vyhrazuje právo změnit zadávací podmínky, přičemž taková změna by byla oznámena všem uchazečům, kteří ke dni změny podali nabídku a rovněž způsobem, ja</w:t>
      </w:r>
      <w:r w:rsidR="006E5C1C">
        <w:rPr>
          <w:rFonts w:asciiTheme="minorHAnsi" w:hAnsiTheme="minorHAnsi"/>
          <w:sz w:val="22"/>
        </w:rPr>
        <w:t xml:space="preserve">kým byla tato zakázka zahájena. </w:t>
      </w:r>
      <w:r w:rsidRPr="00CC7233">
        <w:rPr>
          <w:rFonts w:asciiTheme="minorHAnsi" w:hAnsiTheme="minorHAnsi"/>
          <w:sz w:val="22"/>
        </w:rPr>
        <w:t xml:space="preserve">Zadavatel zároveň přiměřeně prodlouží lhůtu pro podání nabídek.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846872">
      <w:pPr>
        <w:spacing w:after="3" w:line="259" w:lineRule="auto"/>
        <w:ind w:left="11"/>
        <w:rPr>
          <w:rFonts w:asciiTheme="minorHAnsi" w:hAnsiTheme="minorHAnsi"/>
          <w:sz w:val="22"/>
        </w:rPr>
      </w:pPr>
      <w:r>
        <w:rPr>
          <w:rFonts w:asciiTheme="minorHAnsi" w:hAnsiTheme="minorHAnsi"/>
          <w:sz w:val="22"/>
        </w:rPr>
        <w:t xml:space="preserve">V </w:t>
      </w:r>
      <w:proofErr w:type="spellStart"/>
      <w:r>
        <w:rPr>
          <w:rFonts w:asciiTheme="minorHAnsi" w:hAnsiTheme="minorHAnsi"/>
          <w:sz w:val="22"/>
        </w:rPr>
        <w:t>Máslovicích</w:t>
      </w:r>
      <w:proofErr w:type="spellEnd"/>
      <w:r w:rsidR="00A338C1" w:rsidRPr="00CC7233">
        <w:rPr>
          <w:rFonts w:asciiTheme="minorHAnsi" w:hAnsiTheme="minorHAnsi"/>
          <w:sz w:val="22"/>
        </w:rPr>
        <w:t xml:space="preserve">, dne ……………………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81185" w:rsidP="00AD7016">
      <w:pPr>
        <w:spacing w:after="0" w:line="259" w:lineRule="auto"/>
        <w:ind w:left="1" w:firstLine="0"/>
        <w:jc w:val="left"/>
        <w:rPr>
          <w:rFonts w:asciiTheme="minorHAnsi" w:hAnsiTheme="minorHAnsi"/>
          <w:sz w:val="22"/>
        </w:rPr>
      </w:pPr>
    </w:p>
    <w:p w:rsidR="00A81185" w:rsidRDefault="00CC7233">
      <w:pPr>
        <w:ind w:left="-3" w:right="11"/>
        <w:rPr>
          <w:rFonts w:asciiTheme="minorHAnsi" w:hAnsiTheme="minorHAnsi"/>
          <w:sz w:val="22"/>
        </w:rPr>
      </w:pPr>
      <w:r>
        <w:rPr>
          <w:rFonts w:asciiTheme="minorHAnsi" w:hAnsiTheme="minorHAnsi"/>
          <w:sz w:val="22"/>
        </w:rPr>
        <w:t>Ing. Vladimíra Sýkorová</w:t>
      </w:r>
    </w:p>
    <w:p w:rsidR="00CC7233" w:rsidRPr="00CC7233" w:rsidRDefault="00CC7233">
      <w:pPr>
        <w:ind w:left="-3" w:right="11"/>
        <w:rPr>
          <w:rFonts w:asciiTheme="minorHAnsi" w:hAnsiTheme="minorHAnsi"/>
          <w:sz w:val="22"/>
        </w:rPr>
      </w:pPr>
      <w:r>
        <w:rPr>
          <w:rFonts w:asciiTheme="minorHAnsi" w:hAnsiTheme="minorHAnsi"/>
          <w:sz w:val="22"/>
        </w:rPr>
        <w:t>Starostka</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spacing w:after="0" w:line="259" w:lineRule="auto"/>
        <w:ind w:left="1" w:firstLine="0"/>
        <w:jc w:val="left"/>
        <w:rPr>
          <w:rFonts w:asciiTheme="minorHAnsi" w:hAnsiTheme="minorHAnsi"/>
          <w:sz w:val="22"/>
        </w:rPr>
      </w:pPr>
      <w:r w:rsidRPr="00CC7233">
        <w:rPr>
          <w:rFonts w:asciiTheme="minorHAnsi" w:hAnsiTheme="minorHAnsi"/>
          <w:sz w:val="22"/>
        </w:rPr>
        <w:t xml:space="preserve"> </w:t>
      </w:r>
    </w:p>
    <w:p w:rsidR="00A81185" w:rsidRPr="00CC7233" w:rsidRDefault="00A338C1">
      <w:pPr>
        <w:ind w:left="-3" w:right="11"/>
        <w:rPr>
          <w:rFonts w:asciiTheme="minorHAnsi" w:hAnsiTheme="minorHAnsi"/>
          <w:sz w:val="22"/>
        </w:rPr>
      </w:pPr>
      <w:r w:rsidRPr="00CC7233">
        <w:rPr>
          <w:rFonts w:asciiTheme="minorHAnsi" w:hAnsiTheme="minorHAnsi"/>
          <w:sz w:val="22"/>
        </w:rPr>
        <w:t xml:space="preserve">Seznam příloh zadávací dokumentace: </w:t>
      </w:r>
    </w:p>
    <w:p w:rsidR="00A81185" w:rsidRPr="00CC7233" w:rsidRDefault="00A338C1">
      <w:pPr>
        <w:numPr>
          <w:ilvl w:val="0"/>
          <w:numId w:val="11"/>
        </w:numPr>
        <w:ind w:right="11" w:hanging="135"/>
        <w:rPr>
          <w:rFonts w:asciiTheme="minorHAnsi" w:hAnsiTheme="minorHAnsi"/>
          <w:sz w:val="22"/>
        </w:rPr>
      </w:pPr>
      <w:r w:rsidRPr="00CC7233">
        <w:rPr>
          <w:rFonts w:asciiTheme="minorHAnsi" w:hAnsiTheme="minorHAnsi"/>
          <w:sz w:val="22"/>
        </w:rPr>
        <w:t xml:space="preserve">Příloha č. 1 – </w:t>
      </w:r>
      <w:r w:rsidR="00CC7233">
        <w:rPr>
          <w:rFonts w:asciiTheme="minorHAnsi" w:hAnsiTheme="minorHAnsi"/>
          <w:sz w:val="22"/>
        </w:rPr>
        <w:t>Krycí list nabídky</w:t>
      </w:r>
      <w:r w:rsidRPr="00CC7233">
        <w:rPr>
          <w:rFonts w:asciiTheme="minorHAnsi" w:hAnsiTheme="minorHAnsi"/>
          <w:sz w:val="22"/>
        </w:rPr>
        <w:t xml:space="preserve"> </w:t>
      </w:r>
    </w:p>
    <w:p w:rsidR="00A81185" w:rsidRDefault="00A338C1">
      <w:pPr>
        <w:numPr>
          <w:ilvl w:val="0"/>
          <w:numId w:val="11"/>
        </w:numPr>
        <w:ind w:right="11" w:hanging="135"/>
        <w:rPr>
          <w:rFonts w:asciiTheme="minorHAnsi" w:hAnsiTheme="minorHAnsi"/>
          <w:sz w:val="22"/>
        </w:rPr>
      </w:pPr>
      <w:r w:rsidRPr="00CC7233">
        <w:rPr>
          <w:rFonts w:asciiTheme="minorHAnsi" w:hAnsiTheme="minorHAnsi"/>
          <w:sz w:val="22"/>
        </w:rPr>
        <w:t xml:space="preserve">Příloha č. 2 – Čestné prohlášení </w:t>
      </w:r>
    </w:p>
    <w:p w:rsidR="00F51B8B" w:rsidRPr="00CC7233" w:rsidRDefault="00F51B8B">
      <w:pPr>
        <w:numPr>
          <w:ilvl w:val="0"/>
          <w:numId w:val="11"/>
        </w:numPr>
        <w:ind w:right="11" w:hanging="135"/>
        <w:rPr>
          <w:rFonts w:asciiTheme="minorHAnsi" w:hAnsiTheme="minorHAnsi"/>
          <w:sz w:val="22"/>
        </w:rPr>
      </w:pPr>
      <w:r>
        <w:rPr>
          <w:rFonts w:asciiTheme="minorHAnsi" w:hAnsiTheme="minorHAnsi"/>
          <w:sz w:val="22"/>
        </w:rPr>
        <w:t>Příloha č. 3 – Čestné prohlášení dle § 68 odst. 3</w:t>
      </w:r>
    </w:p>
    <w:p w:rsidR="00A81185" w:rsidRPr="00CC7233" w:rsidRDefault="00F51B8B">
      <w:pPr>
        <w:numPr>
          <w:ilvl w:val="0"/>
          <w:numId w:val="11"/>
        </w:numPr>
        <w:ind w:right="11" w:hanging="135"/>
        <w:rPr>
          <w:rFonts w:asciiTheme="minorHAnsi" w:hAnsiTheme="minorHAnsi"/>
          <w:sz w:val="22"/>
        </w:rPr>
      </w:pPr>
      <w:r>
        <w:rPr>
          <w:rFonts w:asciiTheme="minorHAnsi" w:hAnsiTheme="minorHAnsi"/>
          <w:sz w:val="22"/>
        </w:rPr>
        <w:t>Příloha č. 4</w:t>
      </w:r>
      <w:r w:rsidR="00A338C1" w:rsidRPr="00CC7233">
        <w:rPr>
          <w:rFonts w:asciiTheme="minorHAnsi" w:hAnsiTheme="minorHAnsi"/>
          <w:sz w:val="22"/>
        </w:rPr>
        <w:t xml:space="preserve"> – Projektová dokumentace pro provedení stavby </w:t>
      </w:r>
    </w:p>
    <w:p w:rsidR="00A81185" w:rsidRDefault="00F51B8B">
      <w:pPr>
        <w:numPr>
          <w:ilvl w:val="0"/>
          <w:numId w:val="11"/>
        </w:numPr>
        <w:ind w:right="11" w:hanging="135"/>
        <w:rPr>
          <w:rFonts w:asciiTheme="minorHAnsi" w:hAnsiTheme="minorHAnsi"/>
          <w:sz w:val="22"/>
        </w:rPr>
      </w:pPr>
      <w:r>
        <w:rPr>
          <w:rFonts w:asciiTheme="minorHAnsi" w:hAnsiTheme="minorHAnsi"/>
          <w:sz w:val="22"/>
        </w:rPr>
        <w:t>Příloha č. 5</w:t>
      </w:r>
      <w:r w:rsidR="00A338C1" w:rsidRPr="00CC7233">
        <w:rPr>
          <w:rFonts w:asciiTheme="minorHAnsi" w:hAnsiTheme="minorHAnsi"/>
          <w:sz w:val="22"/>
        </w:rPr>
        <w:t xml:space="preserve"> – Výkaz výměr </w:t>
      </w:r>
    </w:p>
    <w:p w:rsidR="00CC7233" w:rsidRDefault="00F51B8B">
      <w:pPr>
        <w:numPr>
          <w:ilvl w:val="0"/>
          <w:numId w:val="11"/>
        </w:numPr>
        <w:ind w:right="11" w:hanging="135"/>
        <w:rPr>
          <w:rFonts w:asciiTheme="minorHAnsi" w:hAnsiTheme="minorHAnsi"/>
          <w:sz w:val="22"/>
        </w:rPr>
      </w:pPr>
      <w:r>
        <w:rPr>
          <w:rFonts w:asciiTheme="minorHAnsi" w:hAnsiTheme="minorHAnsi"/>
          <w:sz w:val="22"/>
        </w:rPr>
        <w:t>Příloha č. 6</w:t>
      </w:r>
      <w:r w:rsidR="00CC7233">
        <w:rPr>
          <w:rFonts w:asciiTheme="minorHAnsi" w:hAnsiTheme="minorHAnsi"/>
          <w:sz w:val="22"/>
        </w:rPr>
        <w:t xml:space="preserve"> – Smlouva o dílo</w:t>
      </w:r>
    </w:p>
    <w:p w:rsidR="00F51B8B" w:rsidRPr="00CC7233" w:rsidRDefault="00F51B8B">
      <w:pPr>
        <w:numPr>
          <w:ilvl w:val="0"/>
          <w:numId w:val="11"/>
        </w:numPr>
        <w:ind w:right="11" w:hanging="135"/>
        <w:rPr>
          <w:rFonts w:asciiTheme="minorHAnsi" w:hAnsiTheme="minorHAnsi"/>
          <w:sz w:val="22"/>
        </w:rPr>
      </w:pPr>
      <w:r>
        <w:rPr>
          <w:rFonts w:asciiTheme="minorHAnsi" w:hAnsiTheme="minorHAnsi"/>
          <w:sz w:val="22"/>
        </w:rPr>
        <w:t>Příloha č. 7 – Prohlášení o subdodavatelském systému</w:t>
      </w:r>
    </w:p>
    <w:sectPr w:rsidR="00F51B8B" w:rsidRPr="00CC7233" w:rsidSect="005D6141">
      <w:footerReference w:type="even" r:id="rId14"/>
      <w:footerReference w:type="default" r:id="rId15"/>
      <w:footerReference w:type="first" r:id="rId16"/>
      <w:pgSz w:w="11910" w:h="16845"/>
      <w:pgMar w:top="1417" w:right="1417" w:bottom="1417" w:left="1417" w:header="708" w:footer="72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6DD" w:rsidRDefault="003356DD">
      <w:pPr>
        <w:spacing w:after="0" w:line="240" w:lineRule="auto"/>
      </w:pPr>
      <w:r>
        <w:separator/>
      </w:r>
    </w:p>
  </w:endnote>
  <w:endnote w:type="continuationSeparator" w:id="0">
    <w:p w:rsidR="003356DD" w:rsidRDefault="00335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DD" w:rsidRDefault="003356DD">
    <w:pPr>
      <w:spacing w:after="0" w:line="259" w:lineRule="auto"/>
      <w:ind w:left="0" w:firstLine="0"/>
      <w:jc w:val="left"/>
    </w:pPr>
    <w:r>
      <w:rPr>
        <w:sz w:val="18"/>
      </w:rPr>
      <w:t xml:space="preserve"> </w:t>
    </w:r>
  </w:p>
  <w:p w:rsidR="003356DD" w:rsidRDefault="003356DD">
    <w:pPr>
      <w:spacing w:after="0" w:line="259" w:lineRule="auto"/>
      <w:ind w:left="0" w:right="22" w:firstLine="0"/>
      <w:jc w:val="center"/>
    </w:pPr>
    <w:r>
      <w:rPr>
        <w:sz w:val="18"/>
      </w:rPr>
      <w:t xml:space="preserve">Strana </w:t>
    </w:r>
    <w:r w:rsidR="0059458E" w:rsidRPr="0059458E">
      <w:fldChar w:fldCharType="begin"/>
    </w:r>
    <w:r>
      <w:instrText xml:space="preserve"> PAGE   \* MERGEFORMAT </w:instrText>
    </w:r>
    <w:r w:rsidR="0059458E" w:rsidRPr="0059458E">
      <w:fldChar w:fldCharType="separate"/>
    </w:r>
    <w:r w:rsidR="00D20713" w:rsidRPr="00D20713">
      <w:rPr>
        <w:noProof/>
        <w:sz w:val="18"/>
      </w:rPr>
      <w:t>14</w:t>
    </w:r>
    <w:r w:rsidR="0059458E">
      <w:rPr>
        <w:sz w:val="18"/>
      </w:rPr>
      <w:fldChar w:fldCharType="end"/>
    </w:r>
    <w:r>
      <w:rPr>
        <w:sz w:val="18"/>
      </w:rPr>
      <w:t xml:space="preserve"> (celkem </w:t>
    </w:r>
    <w:fldSimple w:instr=" NUMPAGES   \* MERGEFORMAT ">
      <w:r w:rsidR="00D20713" w:rsidRPr="00D20713">
        <w:rPr>
          <w:noProof/>
          <w:sz w:val="18"/>
        </w:rPr>
        <w:t>14</w:t>
      </w:r>
    </w:fldSimple>
    <w:r>
      <w:rPr>
        <w:sz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DD" w:rsidRDefault="003356DD">
    <w:pPr>
      <w:spacing w:after="0" w:line="259" w:lineRule="auto"/>
      <w:ind w:left="0" w:firstLine="0"/>
      <w:jc w:val="left"/>
    </w:pPr>
    <w:r>
      <w:rPr>
        <w:sz w:val="18"/>
      </w:rPr>
      <w:t xml:space="preserve"> </w:t>
    </w:r>
  </w:p>
  <w:p w:rsidR="003356DD" w:rsidRDefault="003356DD">
    <w:pPr>
      <w:spacing w:after="0" w:line="259" w:lineRule="auto"/>
      <w:ind w:left="0" w:right="22" w:firstLine="0"/>
      <w:jc w:val="center"/>
    </w:pPr>
    <w:r>
      <w:rPr>
        <w:sz w:val="18"/>
      </w:rPr>
      <w:t xml:space="preserve">Strana </w:t>
    </w:r>
    <w:r w:rsidR="0059458E" w:rsidRPr="0059458E">
      <w:fldChar w:fldCharType="begin"/>
    </w:r>
    <w:r>
      <w:instrText xml:space="preserve"> PAGE   \* MERGEFORMAT </w:instrText>
    </w:r>
    <w:r w:rsidR="0059458E" w:rsidRPr="0059458E">
      <w:fldChar w:fldCharType="separate"/>
    </w:r>
    <w:r w:rsidR="00D20713" w:rsidRPr="00D20713">
      <w:rPr>
        <w:noProof/>
        <w:sz w:val="18"/>
      </w:rPr>
      <w:t>1</w:t>
    </w:r>
    <w:r w:rsidR="0059458E">
      <w:rPr>
        <w:sz w:val="18"/>
      </w:rPr>
      <w:fldChar w:fldCharType="end"/>
    </w:r>
    <w:r>
      <w:rPr>
        <w:sz w:val="18"/>
      </w:rPr>
      <w:t xml:space="preserve"> (celkem </w:t>
    </w:r>
    <w:fldSimple w:instr=" NUMPAGES   \* MERGEFORMAT ">
      <w:r w:rsidR="00D20713" w:rsidRPr="00D20713">
        <w:rPr>
          <w:noProof/>
          <w:sz w:val="18"/>
        </w:rPr>
        <w:t>14</w:t>
      </w:r>
    </w:fldSimple>
    <w:r>
      <w:rPr>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DD" w:rsidRDefault="003356DD">
    <w:pPr>
      <w:spacing w:after="0" w:line="259" w:lineRule="auto"/>
      <w:ind w:left="0" w:firstLine="0"/>
      <w:jc w:val="left"/>
    </w:pPr>
    <w:r>
      <w:rPr>
        <w:sz w:val="18"/>
      </w:rPr>
      <w:t xml:space="preserve"> </w:t>
    </w:r>
  </w:p>
  <w:p w:rsidR="003356DD" w:rsidRDefault="003356DD">
    <w:pPr>
      <w:spacing w:after="0" w:line="259" w:lineRule="auto"/>
      <w:ind w:left="0" w:right="22" w:firstLine="0"/>
      <w:jc w:val="center"/>
    </w:pPr>
    <w:r>
      <w:rPr>
        <w:sz w:val="18"/>
      </w:rPr>
      <w:t xml:space="preserve">Strana </w:t>
    </w:r>
    <w:r w:rsidR="0059458E" w:rsidRPr="0059458E">
      <w:fldChar w:fldCharType="begin"/>
    </w:r>
    <w:r>
      <w:instrText xml:space="preserve"> PAGE   \* MERGEFORMAT </w:instrText>
    </w:r>
    <w:r w:rsidR="0059458E" w:rsidRPr="0059458E">
      <w:fldChar w:fldCharType="separate"/>
    </w:r>
    <w:r>
      <w:rPr>
        <w:sz w:val="18"/>
      </w:rPr>
      <w:t>10</w:t>
    </w:r>
    <w:r w:rsidR="0059458E">
      <w:rPr>
        <w:sz w:val="18"/>
      </w:rPr>
      <w:fldChar w:fldCharType="end"/>
    </w:r>
    <w:r>
      <w:rPr>
        <w:sz w:val="18"/>
      </w:rPr>
      <w:t xml:space="preserve"> (celkem </w:t>
    </w:r>
    <w:fldSimple w:instr=" NUMPAGES   \* MERGEFORMAT ">
      <w:r w:rsidR="00D20713" w:rsidRPr="00D20713">
        <w:rPr>
          <w:noProof/>
          <w:sz w:val="18"/>
        </w:rPr>
        <w:t>14</w:t>
      </w:r>
    </w:fldSimple>
    <w:r>
      <w:rPr>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6DD" w:rsidRDefault="003356DD">
      <w:pPr>
        <w:spacing w:after="0" w:line="240" w:lineRule="auto"/>
      </w:pPr>
      <w:r>
        <w:separator/>
      </w:r>
    </w:p>
  </w:footnote>
  <w:footnote w:type="continuationSeparator" w:id="0">
    <w:p w:rsidR="003356DD" w:rsidRDefault="003356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1EB"/>
    <w:multiLevelType w:val="hybridMultilevel"/>
    <w:tmpl w:val="ACE8C216"/>
    <w:lvl w:ilvl="0" w:tplc="FCACEC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E175A9"/>
    <w:multiLevelType w:val="hybridMultilevel"/>
    <w:tmpl w:val="388CCE74"/>
    <w:lvl w:ilvl="0" w:tplc="F69A2042">
      <w:start w:val="14"/>
      <w:numFmt w:val="decimal"/>
      <w:lvlText w:val="%1."/>
      <w:lvlJc w:val="left"/>
      <w:pPr>
        <w:ind w:left="1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7AB4E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F06AD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6C8DB6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6E445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15EB53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26259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754EC5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07E307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10816841"/>
    <w:multiLevelType w:val="hybridMultilevel"/>
    <w:tmpl w:val="84E85328"/>
    <w:lvl w:ilvl="0" w:tplc="B086902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F56C18"/>
    <w:multiLevelType w:val="hybridMultilevel"/>
    <w:tmpl w:val="7738F978"/>
    <w:lvl w:ilvl="0" w:tplc="FA24D6C8">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D19506A"/>
    <w:multiLevelType w:val="hybridMultilevel"/>
    <w:tmpl w:val="BA9ECCE2"/>
    <w:lvl w:ilvl="0" w:tplc="8E6C33C6">
      <w:start w:val="1"/>
      <w:numFmt w:val="lowerLetter"/>
      <w:lvlText w:val="%1)"/>
      <w:lvlJc w:val="left"/>
      <w:pPr>
        <w:ind w:left="1069" w:hanging="360"/>
      </w:pPr>
      <w:rPr>
        <w:rFonts w:hint="default"/>
        <w:b w:val="0"/>
        <w:sz w:val="20"/>
        <w:szCs w:val="20"/>
      </w:rPr>
    </w:lvl>
    <w:lvl w:ilvl="1" w:tplc="28BE53B0">
      <w:start w:val="1"/>
      <w:numFmt w:val="decimal"/>
      <w:lvlText w:val="%2."/>
      <w:lvlJc w:val="left"/>
      <w:pPr>
        <w:ind w:left="1789" w:hanging="360"/>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33D35A9E"/>
    <w:multiLevelType w:val="multilevel"/>
    <w:tmpl w:val="AE744B34"/>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5"/>
      <w:numFmt w:val="decimal"/>
      <w:lvlText w:val="(%7)"/>
      <w:lvlJc w:val="left"/>
      <w:pPr>
        <w:tabs>
          <w:tab w:val="num" w:pos="785"/>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1"/>
        </w:tabs>
        <w:ind w:left="851" w:hanging="426"/>
      </w:pPr>
      <w:rPr>
        <w:rFonts w:cs="Times New Roman"/>
      </w:rPr>
    </w:lvl>
  </w:abstractNum>
  <w:abstractNum w:abstractNumId="6">
    <w:nsid w:val="34642117"/>
    <w:multiLevelType w:val="hybridMultilevel"/>
    <w:tmpl w:val="029A1B8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8E449F2"/>
    <w:multiLevelType w:val="multilevel"/>
    <w:tmpl w:val="39967714"/>
    <w:lvl w:ilvl="0">
      <w:start w:val="1"/>
      <w:numFmt w:val="decimal"/>
      <w:lvlText w:val="%1."/>
      <w:lvlJc w:val="left"/>
      <w:pPr>
        <w:ind w:left="1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7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4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395A6BCF"/>
    <w:multiLevelType w:val="hybridMultilevel"/>
    <w:tmpl w:val="478AF0D2"/>
    <w:lvl w:ilvl="0" w:tplc="4C4EC836">
      <w:start w:val="1"/>
      <w:numFmt w:val="lowerLetter"/>
      <w:lvlText w:val="%1)"/>
      <w:lvlJc w:val="left"/>
      <w:pPr>
        <w:ind w:left="1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D3A1C04">
      <w:start w:val="1"/>
      <w:numFmt w:val="lowerLetter"/>
      <w:lvlText w:val="%2"/>
      <w:lvlJc w:val="left"/>
      <w:pPr>
        <w:ind w:left="14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A80D18">
      <w:start w:val="1"/>
      <w:numFmt w:val="lowerRoman"/>
      <w:lvlText w:val="%3"/>
      <w:lvlJc w:val="left"/>
      <w:pPr>
        <w:ind w:left="21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10C812">
      <w:start w:val="1"/>
      <w:numFmt w:val="decimal"/>
      <w:lvlText w:val="%4"/>
      <w:lvlJc w:val="left"/>
      <w:pPr>
        <w:ind w:left="28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DCBB3C">
      <w:start w:val="1"/>
      <w:numFmt w:val="lowerLetter"/>
      <w:lvlText w:val="%5"/>
      <w:lvlJc w:val="left"/>
      <w:pPr>
        <w:ind w:left="36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028F5D8">
      <w:start w:val="1"/>
      <w:numFmt w:val="lowerRoman"/>
      <w:lvlText w:val="%6"/>
      <w:lvlJc w:val="left"/>
      <w:pPr>
        <w:ind w:left="4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06ACAE">
      <w:start w:val="1"/>
      <w:numFmt w:val="decimal"/>
      <w:lvlText w:val="%7"/>
      <w:lvlJc w:val="left"/>
      <w:pPr>
        <w:ind w:left="50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E499C6">
      <w:start w:val="1"/>
      <w:numFmt w:val="lowerLetter"/>
      <w:lvlText w:val="%8"/>
      <w:lvlJc w:val="left"/>
      <w:pPr>
        <w:ind w:left="5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983F58">
      <w:start w:val="1"/>
      <w:numFmt w:val="lowerRoman"/>
      <w:lvlText w:val="%9"/>
      <w:lvlJc w:val="left"/>
      <w:pPr>
        <w:ind w:left="6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3A6B58F5"/>
    <w:multiLevelType w:val="hybridMultilevel"/>
    <w:tmpl w:val="F1A86788"/>
    <w:lvl w:ilvl="0" w:tplc="4DFE7B1A">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9FA74D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D4C6C3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2E8B5B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EF8AFF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6844D0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40CC92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6F0E4B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040549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nsid w:val="3F427557"/>
    <w:multiLevelType w:val="hybridMultilevel"/>
    <w:tmpl w:val="DBCEF3D6"/>
    <w:lvl w:ilvl="0" w:tplc="E7A669D6">
      <w:start w:val="8"/>
      <w:numFmt w:val="decimal"/>
      <w:lvlText w:val="%1."/>
      <w:lvlJc w:val="left"/>
      <w:pPr>
        <w:ind w:left="1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FA9D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4816D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D0038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F8A37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163A3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2094C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A41AC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F0EC32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nsid w:val="40151D57"/>
    <w:multiLevelType w:val="hybridMultilevel"/>
    <w:tmpl w:val="85E29FC4"/>
    <w:lvl w:ilvl="0" w:tplc="04050001">
      <w:start w:val="1"/>
      <w:numFmt w:val="bullet"/>
      <w:lvlText w:val=""/>
      <w:lvlJc w:val="left"/>
      <w:pPr>
        <w:ind w:left="1275" w:hanging="360"/>
      </w:pPr>
      <w:rPr>
        <w:rFonts w:ascii="Symbol" w:hAnsi="Symbol"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12">
    <w:nsid w:val="44E12FA8"/>
    <w:multiLevelType w:val="hybridMultilevel"/>
    <w:tmpl w:val="DF0C4EBC"/>
    <w:lvl w:ilvl="0" w:tplc="E4F67754">
      <w:start w:val="1"/>
      <w:numFmt w:val="bullet"/>
      <w:lvlText w:val="•"/>
      <w:lvlJc w:val="left"/>
      <w:pPr>
        <w:ind w:left="11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4F024E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ED6C2B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EB4377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8BA7D4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D886952">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25206A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A643BD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FC8584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3">
    <w:nsid w:val="4A0F762F"/>
    <w:multiLevelType w:val="hybridMultilevel"/>
    <w:tmpl w:val="944A75D8"/>
    <w:lvl w:ilvl="0" w:tplc="45C2B40A">
      <w:start w:val="1"/>
      <w:numFmt w:val="bullet"/>
      <w:lvlText w:val="-"/>
      <w:lvlJc w:val="left"/>
      <w:pPr>
        <w:ind w:left="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DC9CC8">
      <w:start w:val="1"/>
      <w:numFmt w:val="bullet"/>
      <w:lvlText w:val="o"/>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C088AA">
      <w:start w:val="1"/>
      <w:numFmt w:val="bullet"/>
      <w:lvlText w:val="▪"/>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1EEA8E4">
      <w:start w:val="1"/>
      <w:numFmt w:val="bullet"/>
      <w:lvlText w:val="•"/>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44D0E2">
      <w:start w:val="1"/>
      <w:numFmt w:val="bullet"/>
      <w:lvlText w:val="o"/>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6C740A">
      <w:start w:val="1"/>
      <w:numFmt w:val="bullet"/>
      <w:lvlText w:val="▪"/>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6A640C">
      <w:start w:val="1"/>
      <w:numFmt w:val="bullet"/>
      <w:lvlText w:val="•"/>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14346E">
      <w:start w:val="1"/>
      <w:numFmt w:val="bullet"/>
      <w:lvlText w:val="o"/>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1B0E038">
      <w:start w:val="1"/>
      <w:numFmt w:val="bullet"/>
      <w:lvlText w:val="▪"/>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nsid w:val="51D87F76"/>
    <w:multiLevelType w:val="hybridMultilevel"/>
    <w:tmpl w:val="406CEE36"/>
    <w:lvl w:ilvl="0" w:tplc="1E306036">
      <w:start w:val="1"/>
      <w:numFmt w:val="bullet"/>
      <w:lvlText w:val="•"/>
      <w:lvlJc w:val="left"/>
      <w:pPr>
        <w:ind w:left="7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74C8528">
      <w:start w:val="1"/>
      <w:numFmt w:val="lowerLetter"/>
      <w:lvlText w:val="%2)"/>
      <w:lvlJc w:val="left"/>
      <w:pPr>
        <w:ind w:left="1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3CF3DC">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C65F36">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0387532">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064C1F4">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9C653A">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AF2C30A">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206304">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nsid w:val="528B5E58"/>
    <w:multiLevelType w:val="multilevel"/>
    <w:tmpl w:val="4D7AACBE"/>
    <w:lvl w:ilvl="0">
      <w:start w:val="5"/>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6">
    <w:nsid w:val="52A26637"/>
    <w:multiLevelType w:val="multilevel"/>
    <w:tmpl w:val="2FE0F794"/>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Text w:val="%1.%2"/>
      <w:lvlJc w:val="left"/>
      <w:pPr>
        <w:ind w:left="1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7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4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nsid w:val="62B502D7"/>
    <w:multiLevelType w:val="hybridMultilevel"/>
    <w:tmpl w:val="285C9640"/>
    <w:lvl w:ilvl="0" w:tplc="B060F698">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BFC50E0">
      <w:start w:val="1"/>
      <w:numFmt w:val="bullet"/>
      <w:lvlText w:val="o"/>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018BAD6">
      <w:start w:val="1"/>
      <w:numFmt w:val="bullet"/>
      <w:lvlText w:val="▪"/>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558C48E">
      <w:start w:val="1"/>
      <w:numFmt w:val="bullet"/>
      <w:lvlText w:val="•"/>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886D96">
      <w:start w:val="1"/>
      <w:numFmt w:val="bullet"/>
      <w:lvlText w:val="o"/>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118AF56">
      <w:start w:val="1"/>
      <w:numFmt w:val="bullet"/>
      <w:lvlText w:val="▪"/>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0DA2CBE">
      <w:start w:val="1"/>
      <w:numFmt w:val="bullet"/>
      <w:lvlText w:val="•"/>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96A83C">
      <w:start w:val="1"/>
      <w:numFmt w:val="bullet"/>
      <w:lvlText w:val="o"/>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AB26500">
      <w:start w:val="1"/>
      <w:numFmt w:val="bullet"/>
      <w:lvlText w:val="▪"/>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nsid w:val="7875634F"/>
    <w:multiLevelType w:val="hybridMultilevel"/>
    <w:tmpl w:val="8FEE34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737251"/>
    <w:multiLevelType w:val="hybridMultilevel"/>
    <w:tmpl w:val="D38AE386"/>
    <w:lvl w:ilvl="0" w:tplc="1758D18E">
      <w:start w:val="1"/>
      <w:numFmt w:val="upperLetter"/>
      <w:lvlText w:val="%1."/>
      <w:lvlJc w:val="left"/>
      <w:pPr>
        <w:ind w:left="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3A2E48">
      <w:start w:val="1"/>
      <w:numFmt w:val="lowerLetter"/>
      <w:lvlText w:val="%2"/>
      <w:lvlJc w:val="left"/>
      <w:pPr>
        <w:ind w:left="1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2615CE">
      <w:start w:val="1"/>
      <w:numFmt w:val="lowerRoman"/>
      <w:lvlText w:val="%3"/>
      <w:lvlJc w:val="left"/>
      <w:pPr>
        <w:ind w:left="2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4BAA63C">
      <w:start w:val="1"/>
      <w:numFmt w:val="decimal"/>
      <w:lvlText w:val="%4"/>
      <w:lvlJc w:val="left"/>
      <w:pPr>
        <w:ind w:left="2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D84C60">
      <w:start w:val="1"/>
      <w:numFmt w:val="lowerLetter"/>
      <w:lvlText w:val="%5"/>
      <w:lvlJc w:val="left"/>
      <w:pPr>
        <w:ind w:left="3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284D2E">
      <w:start w:val="1"/>
      <w:numFmt w:val="lowerRoman"/>
      <w:lvlText w:val="%6"/>
      <w:lvlJc w:val="left"/>
      <w:pPr>
        <w:ind w:left="4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847430">
      <w:start w:val="1"/>
      <w:numFmt w:val="decimal"/>
      <w:lvlText w:val="%7"/>
      <w:lvlJc w:val="left"/>
      <w:pPr>
        <w:ind w:left="4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58603D2">
      <w:start w:val="1"/>
      <w:numFmt w:val="lowerLetter"/>
      <w:lvlText w:val="%8"/>
      <w:lvlJc w:val="left"/>
      <w:pPr>
        <w:ind w:left="56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BA86D62">
      <w:start w:val="1"/>
      <w:numFmt w:val="lowerRoman"/>
      <w:lvlText w:val="%9"/>
      <w:lvlJc w:val="left"/>
      <w:pPr>
        <w:ind w:left="64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7"/>
  </w:num>
  <w:num w:numId="2">
    <w:abstractNumId w:val="16"/>
  </w:num>
  <w:num w:numId="3">
    <w:abstractNumId w:val="10"/>
  </w:num>
  <w:num w:numId="4">
    <w:abstractNumId w:val="1"/>
  </w:num>
  <w:num w:numId="5">
    <w:abstractNumId w:val="8"/>
  </w:num>
  <w:num w:numId="6">
    <w:abstractNumId w:val="12"/>
  </w:num>
  <w:num w:numId="7">
    <w:abstractNumId w:val="13"/>
  </w:num>
  <w:num w:numId="8">
    <w:abstractNumId w:val="9"/>
  </w:num>
  <w:num w:numId="9">
    <w:abstractNumId w:val="14"/>
  </w:num>
  <w:num w:numId="10">
    <w:abstractNumId w:val="19"/>
  </w:num>
  <w:num w:numId="11">
    <w:abstractNumId w:val="17"/>
  </w:num>
  <w:num w:numId="12">
    <w:abstractNumId w:val="15"/>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16">
    <w:abstractNumId w:val="4"/>
  </w:num>
  <w:num w:numId="17">
    <w:abstractNumId w:val="2"/>
  </w:num>
  <w:num w:numId="18">
    <w:abstractNumId w:val="18"/>
  </w:num>
  <w:num w:numId="19">
    <w:abstractNumId w:val="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
  <w:rsids>
    <w:rsidRoot w:val="00A81185"/>
    <w:rsid w:val="000A1F48"/>
    <w:rsid w:val="001D27C4"/>
    <w:rsid w:val="002B3183"/>
    <w:rsid w:val="002F668A"/>
    <w:rsid w:val="003356DD"/>
    <w:rsid w:val="004A0C87"/>
    <w:rsid w:val="004C0486"/>
    <w:rsid w:val="0059458E"/>
    <w:rsid w:val="005D6141"/>
    <w:rsid w:val="005F02DD"/>
    <w:rsid w:val="006C155C"/>
    <w:rsid w:val="006E5C1C"/>
    <w:rsid w:val="007C37A7"/>
    <w:rsid w:val="00846872"/>
    <w:rsid w:val="00914EE2"/>
    <w:rsid w:val="00922BB0"/>
    <w:rsid w:val="00A338C1"/>
    <w:rsid w:val="00A81185"/>
    <w:rsid w:val="00AA03F1"/>
    <w:rsid w:val="00AD7016"/>
    <w:rsid w:val="00CC7233"/>
    <w:rsid w:val="00D20713"/>
    <w:rsid w:val="00D45B8C"/>
    <w:rsid w:val="00E11498"/>
    <w:rsid w:val="00E12D3A"/>
    <w:rsid w:val="00EE58F1"/>
    <w:rsid w:val="00F51B8B"/>
    <w:rsid w:val="00FB00C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58E"/>
    <w:pPr>
      <w:spacing w:after="9" w:line="231" w:lineRule="auto"/>
      <w:ind w:left="415" w:hanging="10"/>
      <w:jc w:val="both"/>
    </w:pPr>
    <w:rPr>
      <w:rFonts w:ascii="Times New Roman" w:eastAsia="Times New Roman" w:hAnsi="Times New Roman" w:cs="Times New Roman"/>
      <w:color w:val="000000"/>
      <w:sz w:val="23"/>
    </w:rPr>
  </w:style>
  <w:style w:type="paragraph" w:styleId="Nadpis1">
    <w:name w:val="heading 1"/>
    <w:next w:val="Normln"/>
    <w:link w:val="Nadpis1Char"/>
    <w:uiPriority w:val="9"/>
    <w:unhideWhenUsed/>
    <w:qFormat/>
    <w:rsid w:val="0059458E"/>
    <w:pPr>
      <w:keepNext/>
      <w:keepLines/>
      <w:spacing w:after="0"/>
      <w:ind w:left="2145"/>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rsid w:val="0059458E"/>
    <w:pPr>
      <w:keepNext/>
      <w:keepLines/>
      <w:spacing w:after="0"/>
      <w:ind w:left="625" w:hanging="10"/>
      <w:outlineLvl w:val="1"/>
    </w:pPr>
    <w:rPr>
      <w:rFonts w:ascii="Times New Roman" w:eastAsia="Times New Roman" w:hAnsi="Times New Roman" w:cs="Times New Roman"/>
      <w:b/>
      <w:color w:val="000000"/>
      <w:sz w:val="23"/>
    </w:rPr>
  </w:style>
  <w:style w:type="paragraph" w:styleId="Nadpis3">
    <w:name w:val="heading 3"/>
    <w:next w:val="Normln"/>
    <w:link w:val="Nadpis3Char"/>
    <w:uiPriority w:val="9"/>
    <w:unhideWhenUsed/>
    <w:qFormat/>
    <w:rsid w:val="0059458E"/>
    <w:pPr>
      <w:keepNext/>
      <w:keepLines/>
      <w:spacing w:after="65"/>
      <w:ind w:left="415" w:hanging="10"/>
      <w:outlineLvl w:val="2"/>
    </w:pPr>
    <w:rPr>
      <w:rFonts w:ascii="Times New Roman" w:eastAsia="Times New Roman" w:hAnsi="Times New Roman" w:cs="Times New Roman"/>
      <w:b/>
      <w:color w:val="000000"/>
      <w:sz w:val="23"/>
      <w:u w:val="single" w:color="000000"/>
    </w:rPr>
  </w:style>
  <w:style w:type="paragraph" w:styleId="Nadpis4">
    <w:name w:val="heading 4"/>
    <w:next w:val="Normln"/>
    <w:link w:val="Nadpis4Char"/>
    <w:uiPriority w:val="9"/>
    <w:unhideWhenUsed/>
    <w:qFormat/>
    <w:rsid w:val="0059458E"/>
    <w:pPr>
      <w:keepNext/>
      <w:keepLines/>
      <w:spacing w:after="0"/>
      <w:ind w:left="625" w:hanging="10"/>
      <w:outlineLvl w:val="3"/>
    </w:pPr>
    <w:rPr>
      <w:rFonts w:ascii="Times New Roman" w:eastAsia="Times New Roman" w:hAnsi="Times New Roman" w:cs="Times New Roman"/>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9458E"/>
    <w:rPr>
      <w:rFonts w:ascii="Times New Roman" w:eastAsia="Times New Roman" w:hAnsi="Times New Roman" w:cs="Times New Roman"/>
      <w:b/>
      <w:color w:val="000000"/>
      <w:sz w:val="23"/>
    </w:rPr>
  </w:style>
  <w:style w:type="character" w:customStyle="1" w:styleId="Nadpis1Char">
    <w:name w:val="Nadpis 1 Char"/>
    <w:link w:val="Nadpis1"/>
    <w:rsid w:val="0059458E"/>
    <w:rPr>
      <w:rFonts w:ascii="Times New Roman" w:eastAsia="Times New Roman" w:hAnsi="Times New Roman" w:cs="Times New Roman"/>
      <w:b/>
      <w:color w:val="000000"/>
      <w:sz w:val="32"/>
    </w:rPr>
  </w:style>
  <w:style w:type="character" w:customStyle="1" w:styleId="Nadpis4Char">
    <w:name w:val="Nadpis 4 Char"/>
    <w:link w:val="Nadpis4"/>
    <w:rsid w:val="0059458E"/>
    <w:rPr>
      <w:rFonts w:ascii="Times New Roman" w:eastAsia="Times New Roman" w:hAnsi="Times New Roman" w:cs="Times New Roman"/>
      <w:b/>
      <w:color w:val="000000"/>
      <w:sz w:val="23"/>
    </w:rPr>
  </w:style>
  <w:style w:type="character" w:customStyle="1" w:styleId="Nadpis3Char">
    <w:name w:val="Nadpis 3 Char"/>
    <w:link w:val="Nadpis3"/>
    <w:rsid w:val="0059458E"/>
    <w:rPr>
      <w:rFonts w:ascii="Times New Roman" w:eastAsia="Times New Roman" w:hAnsi="Times New Roman" w:cs="Times New Roman"/>
      <w:b/>
      <w:color w:val="000000"/>
      <w:sz w:val="23"/>
      <w:u w:val="single" w:color="000000"/>
    </w:rPr>
  </w:style>
  <w:style w:type="table" w:customStyle="1" w:styleId="TableGrid">
    <w:name w:val="TableGrid"/>
    <w:rsid w:val="0059458E"/>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922BB0"/>
    <w:rPr>
      <w:color w:val="0563C1" w:themeColor="hyperlink"/>
      <w:u w:val="single"/>
    </w:rPr>
  </w:style>
  <w:style w:type="paragraph" w:styleId="Odstavecseseznamem">
    <w:name w:val="List Paragraph"/>
    <w:basedOn w:val="Normln"/>
    <w:uiPriority w:val="34"/>
    <w:qFormat/>
    <w:rsid w:val="00922BB0"/>
    <w:pPr>
      <w:ind w:left="720"/>
      <w:contextualSpacing/>
    </w:pPr>
  </w:style>
  <w:style w:type="character" w:customStyle="1" w:styleId="nowrap">
    <w:name w:val="nowrap"/>
    <w:basedOn w:val="Standardnpsmoodstavce"/>
    <w:rsid w:val="004C0486"/>
  </w:style>
  <w:style w:type="character" w:customStyle="1" w:styleId="cpvselected1">
    <w:name w:val="cpvselected1"/>
    <w:basedOn w:val="Standardnpsmoodstavce"/>
    <w:rsid w:val="00EE58F1"/>
    <w:rPr>
      <w:color w:val="FF0000"/>
    </w:rPr>
  </w:style>
  <w:style w:type="paragraph" w:styleId="Normlnweb">
    <w:name w:val="Normal (Web)"/>
    <w:basedOn w:val="Normln"/>
    <w:uiPriority w:val="99"/>
    <w:rsid w:val="00914EE2"/>
    <w:pPr>
      <w:spacing w:before="100" w:beforeAutospacing="1" w:after="100" w:afterAutospacing="1" w:line="240" w:lineRule="auto"/>
      <w:ind w:left="0" w:firstLine="0"/>
      <w:jc w:val="left"/>
    </w:pPr>
    <w:rPr>
      <w:color w:val="auto"/>
      <w:sz w:val="24"/>
      <w:szCs w:val="24"/>
    </w:rPr>
  </w:style>
  <w:style w:type="paragraph" w:customStyle="1" w:styleId="Textpsmene">
    <w:name w:val="Text písmene"/>
    <w:basedOn w:val="Normln"/>
    <w:uiPriority w:val="99"/>
    <w:rsid w:val="00914EE2"/>
    <w:pPr>
      <w:tabs>
        <w:tab w:val="num" w:pos="425"/>
      </w:tabs>
      <w:spacing w:after="0" w:line="240" w:lineRule="auto"/>
      <w:ind w:left="425" w:hanging="425"/>
      <w:outlineLvl w:val="7"/>
    </w:pPr>
    <w:rPr>
      <w:color w:val="auto"/>
      <w:sz w:val="24"/>
      <w:szCs w:val="20"/>
    </w:rPr>
  </w:style>
  <w:style w:type="paragraph" w:customStyle="1" w:styleId="Textodstavce">
    <w:name w:val="Text odstavce"/>
    <w:basedOn w:val="Normln"/>
    <w:uiPriority w:val="99"/>
    <w:rsid w:val="00914EE2"/>
    <w:pPr>
      <w:tabs>
        <w:tab w:val="num" w:pos="782"/>
        <w:tab w:val="left" w:pos="851"/>
      </w:tabs>
      <w:spacing w:before="120" w:after="120" w:line="240" w:lineRule="auto"/>
      <w:ind w:left="0" w:firstLine="425"/>
      <w:outlineLvl w:val="6"/>
    </w:pPr>
    <w:rPr>
      <w:color w:val="auto"/>
      <w:sz w:val="24"/>
      <w:szCs w:val="24"/>
    </w:rPr>
  </w:style>
  <w:style w:type="paragraph" w:customStyle="1" w:styleId="Default">
    <w:name w:val="Default"/>
    <w:uiPriority w:val="99"/>
    <w:rsid w:val="00914EE2"/>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Textbubliny">
    <w:name w:val="Balloon Text"/>
    <w:basedOn w:val="Normln"/>
    <w:link w:val="TextbublinyChar"/>
    <w:uiPriority w:val="99"/>
    <w:semiHidden/>
    <w:unhideWhenUsed/>
    <w:rsid w:val="005D61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141"/>
    <w:rPr>
      <w:rFonts w:ascii="Segoe UI" w:eastAsia="Times New Roman" w:hAnsi="Segoe UI" w:cs="Segoe UI"/>
      <w:color w:val="000000"/>
      <w:sz w:val="18"/>
      <w:szCs w:val="18"/>
    </w:rPr>
  </w:style>
  <w:style w:type="paragraph" w:styleId="Zhlav">
    <w:name w:val="header"/>
    <w:basedOn w:val="Normln"/>
    <w:link w:val="ZhlavChar"/>
    <w:uiPriority w:val="99"/>
    <w:unhideWhenUsed/>
    <w:rsid w:val="005D61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6141"/>
    <w:rPr>
      <w:rFonts w:ascii="Times New Roman" w:eastAsia="Times New Roman" w:hAnsi="Times New Roman" w:cs="Times New Roman"/>
      <w:color w:val="000000"/>
      <w:sz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etr.mosna@mujmail.cz" TargetMode="External"/><Relationship Id="rId13" Type="http://schemas.openxmlformats.org/officeDocument/2006/relationships/hyperlink" Target="https://www.egordion.cz/nabidkaGORDION/profilMhm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r.mosna@mujmail.cz" TargetMode="External"/><Relationship Id="rId12" Type="http://schemas.openxmlformats.org/officeDocument/2006/relationships/hyperlink" Target="https://www.egordion.cz/nabidkaGORDION/profilMhm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gordion.cz/nabidkaGORDION/profilMhm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etr.mosna@mujmail.cz" TargetMode="External"/><Relationship Id="rId4" Type="http://schemas.openxmlformats.org/officeDocument/2006/relationships/webSettings" Target="webSettings.xml"/><Relationship Id="rId9" Type="http://schemas.openxmlformats.org/officeDocument/2006/relationships/hyperlink" Target="mailto:petr.mosna@mujmail.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5451</Words>
  <Characters>32165</Characters>
  <Application>Microsoft Office Word</Application>
  <DocSecurity>4</DocSecurity>
  <Lines>268</Lines>
  <Paragraphs>75</Paragraphs>
  <ScaleCrop>false</ScaleCrop>
  <HeadingPairs>
    <vt:vector size="2" baseType="variant">
      <vt:variant>
        <vt:lpstr>Název</vt:lpstr>
      </vt:variant>
      <vt:variant>
        <vt:i4>1</vt:i4>
      </vt:variant>
    </vt:vector>
  </HeadingPairs>
  <TitlesOfParts>
    <vt:vector size="1" baseType="lpstr">
      <vt:lpstr>Local: C:\Documents and Settings\Raz\My Documents\#97560 v5 - Zadavaci dokumentace Leciva a baterie.doc</vt:lpstr>
    </vt:vector>
  </TitlesOfParts>
  <Company>PC</Company>
  <LinksUpToDate>false</LinksUpToDate>
  <CharactersWithSpaces>37541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C:\Documents and Settings\Raz\My Documents\#97560 v5 - Zadavaci dokumentace Leciva a baterie.doc</dc:title>
  <dc:subject>DocsOpen Loc:G:\DATA\PR1\RAZ\MISC\23@005!.DOC</dc:subject>
  <dc:creator>Tvrdíková Anna (MHMP, MZO)</dc:creator>
  <cp:keywords>DocsOpen Name: 23@005!.DOC</cp:keywords>
  <cp:lastModifiedBy>PC</cp:lastModifiedBy>
  <cp:revision>2</cp:revision>
  <cp:lastPrinted>2016-08-03T19:20:00Z</cp:lastPrinted>
  <dcterms:created xsi:type="dcterms:W3CDTF">2016-08-03T19:21:00Z</dcterms:created>
  <dcterms:modified xsi:type="dcterms:W3CDTF">2016-08-03T19:21:00Z</dcterms:modified>
</cp:coreProperties>
</file>